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color w:val="auto"/>
          <w:sz w:val="22"/>
          <w:szCs w:val="22"/>
          <w:lang w:val="en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22"/>
          <w:szCs w:val="22"/>
        </w:rPr>
        <w:t>На основу члан 27. став 10.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и члана 29.став 1.</w:t>
      </w:r>
      <w:r>
        <w:rPr>
          <w:rFonts w:hint="default" w:ascii="Arial" w:hAnsi="Arial" w:cs="Arial"/>
          <w:color w:val="auto"/>
          <w:sz w:val="22"/>
          <w:szCs w:val="22"/>
        </w:rPr>
        <w:t xml:space="preserve">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88/2013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др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Закон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95/2018 и 153/2020</w:t>
      </w:r>
      <w:r>
        <w:rPr>
          <w:rFonts w:hint="default" w:ascii="Arial" w:hAnsi="Arial" w:cs="Arial"/>
          <w:color w:val="auto"/>
          <w:sz w:val="22"/>
          <w:szCs w:val="22"/>
        </w:rPr>
        <w:t xml:space="preserve">)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члана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9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9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г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л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н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ас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број: 72/2009</w:t>
      </w:r>
      <w:r>
        <w:rPr>
          <w:rFonts w:hint="default" w:ascii="Arial" w:hAnsi="Arial" w:cs="Arial"/>
          <w:color w:val="auto"/>
          <w:sz w:val="22"/>
          <w:szCs w:val="22"/>
        </w:rPr>
        <w:t xml:space="preserve">, 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81/2009 - испр., 64/2010 – одлука УС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одлука УС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132/2014 ,145/2014, 83/2018, 31/2019 , 37/2019-други закон, 9/2020 и 52/2021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), ч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2"/>
          <w:szCs w:val="22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ђ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е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(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2"/>
          <w:szCs w:val="22"/>
          <w:lang w:val="ru-RU"/>
        </w:rPr>
        <w:t>е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2"/>
          <w:szCs w:val="22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/2010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, 4/2015,19/2016-др.одлука, 6/2019 и 17/19</w:t>
      </w:r>
      <w:r>
        <w:rPr>
          <w:rFonts w:hint="default" w:ascii="Arial" w:hAnsi="Arial" w:cs="Arial"/>
          <w:color w:val="auto"/>
          <w:sz w:val="22"/>
          <w:szCs w:val="22"/>
          <w:lang w:val="ru-RU"/>
        </w:rPr>
        <w:t>),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2"/>
          <w:szCs w:val="22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19/2019 и 6/2021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)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, </w:t>
      </w:r>
      <w:r>
        <w:rPr>
          <w:rFonts w:hint="default" w:ascii="Arial" w:hAnsi="Arial" w:cs="Arial"/>
          <w:color w:val="auto"/>
          <w:sz w:val="22"/>
          <w:szCs w:val="22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21</w:t>
      </w:r>
      <w:r>
        <w:rPr>
          <w:rFonts w:hint="default" w:ascii="Arial" w:hAnsi="Arial" w:cs="Arial"/>
          <w:color w:val="auto"/>
          <w:sz w:val="22"/>
          <w:szCs w:val="22"/>
        </w:rPr>
        <w:t xml:space="preserve">. Статута општине Србобран ("Службени лист општине Србобран", број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4/2019 и 20/19</w:t>
      </w:r>
      <w:r>
        <w:rPr>
          <w:rFonts w:hint="default" w:ascii="Arial" w:hAnsi="Arial" w:cs="Arial"/>
          <w:color w:val="auto"/>
          <w:sz w:val="22"/>
          <w:szCs w:val="22"/>
          <w:lang w:val="sr-Cyrl-CS"/>
        </w:rPr>
        <w:t>)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и Одлуке</w:t>
      </w:r>
      <w:r>
        <w:rPr>
          <w:rFonts w:hint="default" w:ascii="Arial" w:hAnsi="Arial" w:cs="Arial"/>
          <w:color w:val="auto"/>
          <w:sz w:val="22"/>
          <w:szCs w:val="22"/>
        </w:rPr>
        <w:t xml:space="preserve"> Скупштин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е</w:t>
      </w:r>
      <w:r>
        <w:rPr>
          <w:rFonts w:hint="default" w:ascii="Arial" w:hAnsi="Arial" w:cs="Arial"/>
          <w:color w:val="auto"/>
          <w:sz w:val="22"/>
          <w:szCs w:val="22"/>
        </w:rPr>
        <w:t xml:space="preserve"> општине Србобран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 xml:space="preserve"> број</w:t>
      </w:r>
      <w:r>
        <w:rPr>
          <w:rFonts w:hint="default" w:ascii="Arial" w:hAnsi="Arial" w:cs="Arial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en-GB"/>
        </w:rPr>
        <w:t>464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-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120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/</w:t>
      </w:r>
      <w:r>
        <w:rPr>
          <w:rFonts w:hint="default" w:ascii="Arial" w:hAnsi="Arial" w:cs="Arial"/>
          <w:color w:val="auto"/>
          <w:sz w:val="22"/>
          <w:szCs w:val="22"/>
        </w:rPr>
        <w:t xml:space="preserve"> 20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>21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-I</w:t>
      </w:r>
      <w:r>
        <w:rPr>
          <w:rFonts w:hint="default" w:ascii="Arial" w:hAnsi="Arial" w:cs="Arial"/>
          <w:color w:val="auto"/>
          <w:sz w:val="22"/>
          <w:szCs w:val="22"/>
        </w:rPr>
        <w:t xml:space="preserve"> године </w:t>
      </w:r>
      <w:r>
        <w:rPr>
          <w:rFonts w:hint="default" w:ascii="Arial" w:hAnsi="Arial" w:cs="Arial"/>
          <w:color w:val="auto"/>
          <w:sz w:val="22"/>
          <w:szCs w:val="22"/>
          <w:lang w:val="en"/>
        </w:rPr>
        <w:t>расписује се</w:t>
      </w:r>
    </w:p>
    <w:p>
      <w:pPr>
        <w:pStyle w:val="3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</w:p>
    <w:p>
      <w:pPr>
        <w:pStyle w:val="3"/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3"/>
        <w:ind w:left="-960" w:leftChars="-400" w:right="-1293" w:rightChars="-539" w:firstLine="960" w:firstLineChars="400"/>
        <w:jc w:val="center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ОТУЂЕЊ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ГРАЂЕВИНСКОГ ЗЕМЉИШТА У      НАДАЉУ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3"/>
        <w:ind w:right="-1293" w:rightChars="-539" w:firstLine="880" w:firstLineChars="40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ПРЕДМЕТ ОТУЂЕЊА</w:t>
      </w:r>
    </w:p>
    <w:p>
      <w:pPr>
        <w:pStyle w:val="3"/>
        <w:ind w:right="-1293" w:rightChars="-539"/>
        <w:jc w:val="both"/>
        <w:rPr>
          <w:rFonts w:hint="default" w:ascii="Arial" w:hAnsi="Arial" w:cs="Arial"/>
          <w:b w:val="0"/>
          <w:bCs w:val="0"/>
          <w:color w:val="auto"/>
          <w:sz w:val="20"/>
          <w:szCs w:val="20"/>
        </w:rPr>
      </w:pPr>
    </w:p>
    <w:p>
      <w:pPr>
        <w:pStyle w:val="3"/>
        <w:ind w:right="-813" w:rightChars="-339"/>
        <w:jc w:val="both"/>
        <w:rPr>
          <w:rFonts w:hint="default" w:ascii="Arial" w:hAnsi="Arial" w:cs="Arial"/>
          <w:b w:val="0"/>
          <w:bCs w:val="0"/>
          <w:color w:val="auto"/>
          <w:sz w:val="22"/>
          <w:szCs w:val="22"/>
        </w:rPr>
      </w:pP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Општина Србобран приступа отуђењу непокретности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-земљишта у грађевинском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подручју по тржишним условима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138" w:right="-813" w:rightChars="-339" w:firstLine="720"/>
        <w:jc w:val="both"/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-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земљиште у грађевинском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подручју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из јавне својине и то: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813" w:rightChars="-339"/>
        <w:jc w:val="both"/>
        <w:rPr>
          <w:rFonts w:hint="default" w:ascii="Arial" w:hAnsi="Arial" w:cs="Arial"/>
          <w:b/>
          <w:bCs w:val="0"/>
          <w:color w:val="auto"/>
          <w:sz w:val="22"/>
          <w:szCs w:val="22"/>
          <w:lang w:val="sr-Cyrl-CS"/>
        </w:rPr>
      </w:pPr>
      <w:r>
        <w:rPr>
          <w:rFonts w:hint="default" w:ascii="Arial" w:hAnsi="Arial" w:cs="Arial"/>
          <w:color w:val="auto"/>
          <w:sz w:val="22"/>
          <w:szCs w:val="22"/>
        </w:rPr>
        <w:t>- кат</w:t>
      </w: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астарска </w:t>
      </w:r>
      <w:r>
        <w:rPr>
          <w:rFonts w:hint="default" w:ascii="Arial" w:hAnsi="Arial" w:cs="Arial"/>
          <w:color w:val="auto"/>
          <w:sz w:val="22"/>
          <w:szCs w:val="22"/>
        </w:rPr>
        <w:t>парцела број :</w:t>
      </w:r>
      <w:r>
        <w:rPr>
          <w:rFonts w:hint="default" w:ascii="Arial" w:hAnsi="Arial" w:cs="Arial"/>
          <w:b/>
          <w:color w:val="auto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2"/>
          <w:szCs w:val="22"/>
          <w:lang w:val="sr-Cyrl-RS"/>
        </w:rPr>
        <w:t xml:space="preserve">2027/9 њива 1. класе, </w:t>
      </w:r>
      <w:r>
        <w:rPr>
          <w:rFonts w:hint="default" w:ascii="Arial" w:hAnsi="Arial" w:cs="Arial"/>
          <w:b/>
          <w:color w:val="auto"/>
          <w:sz w:val="22"/>
          <w:szCs w:val="22"/>
          <w:lang w:val="ru-RU"/>
        </w:rPr>
        <w:t xml:space="preserve">површине </w:t>
      </w:r>
      <w:r>
        <w:rPr>
          <w:rFonts w:hint="default" w:ascii="Arial" w:hAnsi="Arial" w:cs="Arial"/>
          <w:b/>
          <w:color w:val="auto"/>
          <w:sz w:val="22"/>
          <w:szCs w:val="22"/>
          <w:lang w:val="sr-Cyrl-RS"/>
        </w:rPr>
        <w:t>7 ари 31</w:t>
      </w:r>
      <w:r>
        <w:rPr>
          <w:rFonts w:hint="default" w:ascii="Arial" w:hAnsi="Arial" w:cs="Arial"/>
          <w:b/>
          <w:color w:val="auto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2"/>
          <w:szCs w:val="22"/>
          <w:lang w:val="sr-Cyrl-RS"/>
        </w:rPr>
        <w:t>м</w:t>
      </w:r>
      <w:r>
        <w:rPr>
          <w:rFonts w:hint="default" w:ascii="Arial" w:hAnsi="Arial" w:cs="Arial"/>
          <w:b/>
          <w:color w:val="auto"/>
          <w:sz w:val="22"/>
          <w:szCs w:val="22"/>
          <w:vertAlign w:val="superscript"/>
          <w:lang w:val="sr-Cyrl-CS"/>
        </w:rPr>
        <w:t>2</w:t>
      </w:r>
      <w:r>
        <w:rPr>
          <w:rFonts w:hint="default" w:ascii="Arial" w:hAnsi="Arial" w:cs="Arial"/>
          <w:b/>
          <w:color w:val="auto"/>
          <w:sz w:val="22"/>
          <w:szCs w:val="22"/>
          <w:vertAlign w:val="superscript"/>
          <w:lang w:val="sr-Cyrl-RS"/>
        </w:rPr>
        <w:t xml:space="preserve"> 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sr-Cyrl-RS"/>
        </w:rPr>
        <w:t>уписане у лист непокретности број 137 К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en"/>
        </w:rPr>
        <w:t>.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sr-Cyrl-RS"/>
        </w:rPr>
        <w:t>О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en"/>
        </w:rPr>
        <w:t>.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sr-Cyrl-RS"/>
        </w:rPr>
        <w:t xml:space="preserve"> Надаљ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sr-Latn-RS"/>
        </w:rPr>
        <w:t>I</w:t>
      </w:r>
      <w:r>
        <w:rPr>
          <w:rFonts w:hint="default" w:ascii="Arial" w:hAnsi="Arial" w:cs="Arial"/>
          <w:b/>
          <w:color w:val="auto"/>
          <w:sz w:val="22"/>
          <w:szCs w:val="22"/>
          <w:vertAlign w:val="baseline"/>
          <w:lang w:val="sr-Cyrl-RS"/>
        </w:rPr>
        <w:t xml:space="preserve">, </w:t>
      </w:r>
      <w:r>
        <w:rPr>
          <w:rFonts w:hint="default" w:ascii="Arial" w:hAnsi="Arial" w:cs="Arial"/>
          <w:b/>
          <w:color w:val="auto"/>
          <w:sz w:val="22"/>
          <w:szCs w:val="22"/>
          <w:vertAlign w:val="superscript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кој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 дела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  <w:lang w:val="sr-Cyrl-RS"/>
        </w:rPr>
        <w:t>.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CS"/>
        </w:rPr>
        <w:t>Почетна цена за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RS"/>
        </w:rPr>
        <w:t xml:space="preserve"> наведену 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CS"/>
        </w:rPr>
        <w:t>парцелу износи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Latn-RS"/>
        </w:rPr>
        <w:t xml:space="preserve"> 250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RS"/>
        </w:rPr>
        <w:t>,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Latn-RS"/>
        </w:rPr>
        <w:t>00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CS"/>
        </w:rPr>
        <w:t>динара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lang w:val="sr-Cyrl-RS"/>
        </w:rPr>
        <w:t xml:space="preserve"> по м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vertAlign w:val="superscript"/>
          <w:lang w:val="en"/>
        </w:rPr>
        <w:t>2</w:t>
      </w:r>
      <w:r>
        <w:rPr>
          <w:rFonts w:hint="default" w:ascii="Arial" w:hAnsi="Arial" w:cs="Arial"/>
          <w:b/>
          <w:bCs w:val="0"/>
          <w:color w:val="auto"/>
          <w:sz w:val="22"/>
          <w:szCs w:val="22"/>
          <w:vertAlign w:val="baseline"/>
          <w:lang w:val="sr-Cyrl-RS"/>
        </w:rPr>
        <w:t>,односно 182.750,00 динара.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 xml:space="preserve">II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Н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>E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</w:pPr>
    </w:p>
    <w:p>
      <w:pPr>
        <w:spacing w:beforeLines="0" w:afterLines="0"/>
        <w:ind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Latn-R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Предметна парцела је у грађевинској зони и намењена је становању,изградњи </w:t>
      </w:r>
      <w:r>
        <w:rPr>
          <w:rFonts w:hint="default" w:ascii="Arial" w:hAnsi="Arial" w:eastAsia="Verdana" w:cs="Arial"/>
          <w:color w:val="auto"/>
          <w:sz w:val="21"/>
          <w:szCs w:val="21"/>
        </w:rPr>
        <w:t>породич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и вишепородичн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стамбен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објек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та</w:t>
      </w:r>
      <w:r>
        <w:rPr>
          <w:rFonts w:hint="default" w:ascii="Arial" w:hAnsi="Arial" w:eastAsia="Verdana" w:cs="Arial"/>
          <w:color w:val="auto"/>
          <w:sz w:val="21"/>
          <w:szCs w:val="21"/>
        </w:rPr>
        <w:t>, послов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</w:rPr>
        <w:t>, производ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и верск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ог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објек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та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и у комбинацијама. Могућа је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могућност приступа јавном путу (директно или преко приватног пролаза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) и помоћних објеката.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</w:t>
      </w:r>
    </w:p>
    <w:p>
      <w:pPr>
        <w:spacing w:beforeLines="0" w:afterLines="0"/>
        <w:ind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Предметна катастарска парцела број 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sr-Cyrl-RS"/>
        </w:rPr>
        <w:t>2027/</w:t>
      </w:r>
      <w:r>
        <w:rPr>
          <w:rFonts w:hint="default" w:ascii="Arial" w:hAnsi="Arial" w:cs="Arial"/>
          <w:b w:val="0"/>
          <w:bCs w:val="0"/>
          <w:color w:val="auto"/>
          <w:sz w:val="21"/>
          <w:szCs w:val="21"/>
          <w:lang w:val="en-GB"/>
        </w:rPr>
        <w:t>9</w:t>
      </w:r>
      <w:r>
        <w:rPr>
          <w:rFonts w:hint="default" w:ascii="Arial" w:hAnsi="Arial" w:cs="Arial"/>
          <w:b/>
          <w:color w:val="auto"/>
          <w:sz w:val="21"/>
          <w:szCs w:val="21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К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 xml:space="preserve"> Надаљ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Latn-RS"/>
        </w:rPr>
        <w:t xml:space="preserve">I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има приступ јавној површини из улице Браће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Јоцков бб (катастарска парцела број 2027/21 К.О.Надаљ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Latn-RS"/>
        </w:rPr>
        <w:t xml:space="preserve"> I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baseline"/>
          <w:lang w:val="sr-Cyrl-RS"/>
        </w:rPr>
        <w:t>).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</w:pP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>Спратност главних објеката (стамбени, пословни и други) је од П до максимално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>П+1+Пк. Дозвољена је изградња подрумске, односно сутеренске етаже ако не постоје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21"/>
          <w:szCs w:val="21"/>
        </w:rPr>
        <w:t>сметње геотехничке и хидротехничке природе.</w:t>
      </w:r>
    </w:p>
    <w:p>
      <w:pPr>
        <w:spacing w:beforeLines="0" w:afterLines="0"/>
        <w:ind w:left="0" w:leftChars="0"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  <w:u w:val="none"/>
        </w:rPr>
        <w:t xml:space="preserve">Други објекти </w:t>
      </w:r>
      <w:r>
        <w:rPr>
          <w:rFonts w:hint="default" w:ascii="Arial" w:hAnsi="Arial" w:eastAsia="Verdana" w:cs="Arial"/>
          <w:color w:val="auto"/>
          <w:sz w:val="21"/>
          <w:szCs w:val="21"/>
        </w:rPr>
        <w:t>на парцели (економски и помоћни) су спратности П до макс. П+Пк, с тим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да се поткровна етажа користи као остава, тј. складишни простор. Дозвољена је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изградња подрумске етаже, ако не постоје сметње геотехничке и хидротехничке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>п</w:t>
      </w:r>
      <w:r>
        <w:rPr>
          <w:rFonts w:hint="default" w:ascii="Arial" w:hAnsi="Arial" w:eastAsia="Verdana" w:cs="Arial"/>
          <w:color w:val="auto"/>
          <w:sz w:val="21"/>
          <w:szCs w:val="21"/>
        </w:rPr>
        <w:t>рироде.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ИНДЕКС ЗАУЗЕТОСТИ ПАРЦЕЛЕ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>Највећи дозвољени индекс заузетости грађевинске парцеле је: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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1"/>
          <w:szCs w:val="21"/>
        </w:rPr>
        <w:t>на парцелама које су намењене становању 40%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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1"/>
          <w:szCs w:val="21"/>
        </w:rPr>
        <w:t>на парцелама које су намењене становању са пољопривредом 50%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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1"/>
          <w:szCs w:val="21"/>
        </w:rPr>
        <w:t>на парцелама које су намењене становању са пословањем 60%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 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21"/>
          <w:szCs w:val="21"/>
        </w:rPr>
        <w:t>на парцелама нестамбене намене (које су намењене искључиво запољопривреду или пословање или верски објекат) 40%.</w:t>
      </w:r>
    </w:p>
    <w:p>
      <w:pPr>
        <w:spacing w:beforeLines="0" w:afterLines="0"/>
        <w:ind w:left="0" w:leftChars="0" w:right="-813" w:rightChars="-339" w:firstLine="0" w:firstLineChars="0"/>
        <w:jc w:val="left"/>
        <w:rPr>
          <w:rFonts w:hint="default" w:ascii="Arial" w:hAnsi="Arial" w:eastAsia="Verdana" w:cs="Arial"/>
          <w:color w:val="auto"/>
          <w:sz w:val="21"/>
          <w:szCs w:val="21"/>
          <w:lang w:val="sr-Cyrl-RS"/>
        </w:rPr>
      </w:pP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   - обезбедити зелену површину минимално 30%</w:t>
      </w:r>
    </w:p>
    <w:p>
      <w:pPr>
        <w:widowControl w:val="0"/>
        <w:autoSpaceDE w:val="0"/>
        <w:autoSpaceDN w:val="0"/>
        <w:adjustRightInd w:val="0"/>
        <w:ind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љ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број 240-464-08-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0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0081/2021-0000 од 16.04.2021. године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износи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250,00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</w:p>
    <w:p>
      <w:pPr>
        <w:ind w:right="-813" w:rightChars="-339" w:firstLine="420" w:firstLineChars="200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Latn-RS"/>
        </w:rPr>
        <w:t>I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II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УРЕЂЕНОСТ:</w:t>
      </w:r>
    </w:p>
    <w:p>
      <w:pPr>
        <w:ind w:right="-813" w:rightChars="-339" w:firstLine="420" w:firstLineChars="200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</w:p>
    <w:p>
      <w:pPr>
        <w:ind w:right="-813" w:rightChars="-339" w:firstLine="420" w:firstLineChars="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 није комплетно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ли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 </w:t>
      </w:r>
    </w:p>
    <w:p>
      <w:pPr>
        <w:ind w:right="-813" w:rightChars="-339" w:firstLine="420" w:firstLineChars="0"/>
        <w:jc w:val="both"/>
        <w:rPr>
          <w:rFonts w:hint="default" w:ascii="Arial" w:hAnsi="Arial" w:cs="Arial"/>
          <w:b/>
          <w:color w:val="auto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RS"/>
        </w:rPr>
        <w:t xml:space="preserve">     </w:t>
      </w:r>
      <w:r>
        <w:rPr>
          <w:rFonts w:hint="default" w:ascii="Arial" w:hAnsi="Arial" w:cs="Arial"/>
          <w:b/>
          <w:color w:val="auto"/>
          <w:sz w:val="21"/>
          <w:szCs w:val="21"/>
        </w:rPr>
        <w:t>I</w:t>
      </w:r>
      <w:r>
        <w:rPr>
          <w:rFonts w:hint="default" w:ascii="Arial" w:hAnsi="Arial" w:cs="Arial"/>
          <w:b/>
          <w:color w:val="auto"/>
          <w:sz w:val="21"/>
          <w:szCs w:val="21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/>
          <w:color w:val="auto"/>
          <w:sz w:val="21"/>
          <w:szCs w:val="21"/>
          <w:lang w:val="sr-Cyrl-CS"/>
        </w:rPr>
      </w:pPr>
    </w:p>
    <w:p>
      <w:pPr>
        <w:spacing w:beforeLines="0" w:afterLines="0"/>
        <w:ind w:right="-813" w:rightChars="-339" w:firstLine="420" w:firstLineChars="0"/>
        <w:jc w:val="both"/>
        <w:rPr>
          <w:rFonts w:hint="default" w:ascii="Arial" w:hAnsi="Arial" w:eastAsia="Verdana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RS"/>
        </w:rPr>
        <w:t>Предметн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парцел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 xml:space="preserve">а се налази у зони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стновања и намењена је изградњи.</w:t>
      </w:r>
      <w:r>
        <w:rPr>
          <w:rFonts w:hint="default" w:ascii="Arial" w:hAnsi="Arial" w:eastAsia="Verdana" w:cs="Arial"/>
          <w:color w:val="auto"/>
          <w:sz w:val="21"/>
          <w:szCs w:val="21"/>
        </w:rPr>
        <w:t>У зони становања, као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</w:rPr>
        <w:t>главни објекти</w:t>
      </w:r>
      <w:r>
        <w:rPr>
          <w:rFonts w:hint="default" w:ascii="Arial" w:hAnsi="Arial" w:eastAsia="Verdana" w:cs="Arial"/>
          <w:color w:val="auto"/>
          <w:sz w:val="21"/>
          <w:szCs w:val="21"/>
        </w:rPr>
        <w:t>, дозвољени су: породични и вишепородични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стамбени објекти, пословни, производни и верски објекти и у комбинацијама. Могућа је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могућност приступа јавном путу (директно или преко приватног пролаза). </w:t>
      </w:r>
    </w:p>
    <w:p>
      <w:pPr>
        <w:spacing w:beforeLines="0" w:afterLines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Као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</w:rPr>
        <w:t>други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  <w:u w:val="single"/>
        </w:rPr>
        <w:t>објекти</w:t>
      </w:r>
      <w:r>
        <w:rPr>
          <w:rFonts w:hint="default" w:ascii="Arial" w:hAnsi="Arial" w:eastAsia="Verdana" w:cs="Arial"/>
          <w:color w:val="auto"/>
          <w:sz w:val="21"/>
          <w:szCs w:val="21"/>
        </w:rPr>
        <w:t xml:space="preserve"> на парцели дозвољени су: гараже, оставе, летње кухиње, надстрешнице,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сточне стаје, живинарници, испусти за стоку, ђубришта, пољски клозети, пушнице,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сушнице, кошеви, амбари, објекти за смештај пољопривредних машина и возила,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складишни објекти, магацини хране и објекти намењени исхрани стоке, санитарни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пропусници, водонепропусне бетонске септичке јаме, бунари, ограде, трафостанице,</w:t>
      </w:r>
      <w:r>
        <w:rPr>
          <w:rFonts w:hint="default" w:ascii="Arial" w:hAnsi="Arial" w:eastAsia="Verdana" w:cs="Arial"/>
          <w:color w:val="auto"/>
          <w:sz w:val="21"/>
          <w:szCs w:val="21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21"/>
          <w:szCs w:val="21"/>
        </w:rPr>
        <w:t>радио-базне станице и сл</w:t>
      </w:r>
      <w:r>
        <w:rPr>
          <w:rFonts w:hint="default" w:ascii="Arial" w:hAnsi="Arial" w:eastAsia="Verdana" w:cs="Arial"/>
          <w:color w:val="auto"/>
          <w:sz w:val="21"/>
          <w:szCs w:val="21"/>
          <w:lang w:val="sr-Cyrl-RS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 складу са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Просторним планом општине Србобран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(„С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ужбени</w:t>
      </w:r>
      <w:r>
        <w:rPr>
          <w:rFonts w:hint="default" w:ascii="Arial" w:hAnsi="Arial" w:cs="Arial"/>
          <w:color w:val="auto"/>
          <w:spacing w:val="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</w:t>
      </w:r>
      <w:r>
        <w:rPr>
          <w:rFonts w:hint="default" w:ascii="Arial" w:hAnsi="Arial" w:cs="Arial"/>
          <w:color w:val="auto"/>
          <w:spacing w:val="17"/>
          <w:sz w:val="21"/>
          <w:szCs w:val="21"/>
          <w:lang w:val="ru-RU"/>
        </w:rPr>
        <w:t xml:space="preserve"> Србобран»,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број: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05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>/201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sr-Cyrl-RS"/>
        </w:rPr>
        <w:t>3 и 16/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2019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>)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. 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1"/>
          <w:szCs w:val="21"/>
          <w:lang w:val="en"/>
        </w:rPr>
        <w:t>а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1"/>
          <w:szCs w:val="21"/>
          <w:lang w:val="en"/>
        </w:rPr>
        <w:t>е</w:t>
      </w:r>
      <w:r>
        <w:rPr>
          <w:rFonts w:hint="default" w:ascii="Arial" w:hAnsi="Arial" w:cs="Arial"/>
          <w:b/>
          <w:color w:val="auto"/>
          <w:sz w:val="21"/>
          <w:szCs w:val="21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>припремањ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1"/>
          <w:szCs w:val="21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  </w:t>
      </w:r>
      <w:r>
        <w:rPr>
          <w:rFonts w:hint="default" w:ascii="Arial" w:hAnsi="Arial" w:cs="Arial"/>
          <w:color w:val="auto"/>
          <w:sz w:val="21"/>
          <w:szCs w:val="21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ab/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Допринос</w:t>
      </w:r>
      <w:r>
        <w:rPr>
          <w:rFonts w:hint="default" w:ascii="Arial" w:hAnsi="Arial" w:cs="Arial"/>
          <w:color w:val="auto"/>
          <w:sz w:val="21"/>
          <w:szCs w:val="21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извршиће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се на основу главног пројекта објекта.</w:t>
      </w:r>
    </w:p>
    <w:p>
      <w:pPr>
        <w:ind w:right="-813" w:rightChars="-339" w:firstLine="420" w:firstLineChars="0"/>
        <w:jc w:val="both"/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1"/>
          <w:szCs w:val="21"/>
          <w:lang w:val="sr-Cyrl-RS"/>
        </w:rPr>
        <w:t xml:space="preserve">   Уколико се прикиком извођења радова пронађу геолошка и палеонтолошка документа (фосили, минерали,кристали и др.) која би могла представљати заштићену природну вредност, обавеза извођача радова/налазача по Закону о заштити природе је да пријави Министарству у року од 8 дана од дана проналаска и преузме мере заштите од уништења, оштећења или крађе.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ind w:left="838" w:right="-813" w:rightChars="-339"/>
        <w:jc w:val="both"/>
        <w:rPr>
          <w:rFonts w:hint="default" w:ascii="Arial" w:hAnsi="Arial" w:cs="Arial"/>
          <w:b/>
          <w:bCs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</w:rPr>
        <w:t>V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sz w:val="21"/>
          <w:szCs w:val="21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>ЕДБЕ</w:t>
      </w:r>
    </w:p>
    <w:p>
      <w:pPr>
        <w:widowControl w:val="0"/>
        <w:autoSpaceDE w:val="0"/>
        <w:autoSpaceDN w:val="0"/>
        <w:adjustRightInd w:val="0"/>
        <w:ind w:left="838" w:right="-813" w:rightChars="-339"/>
        <w:jc w:val="both"/>
        <w:rPr>
          <w:rFonts w:hint="default" w:ascii="Arial" w:hAnsi="Arial" w:cs="Arial"/>
          <w:b/>
          <w:bCs/>
          <w:color w:val="auto"/>
          <w:sz w:val="21"/>
          <w:szCs w:val="21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pacing w:val="53"/>
          <w:sz w:val="21"/>
          <w:szCs w:val="21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pacing w:val="53"/>
          <w:sz w:val="21"/>
          <w:szCs w:val="21"/>
          <w:lang w:val="en"/>
        </w:rPr>
        <w:t>.</w:t>
      </w:r>
      <w:r>
        <w:rPr>
          <w:rFonts w:hint="default" w:ascii="Arial" w:hAnsi="Arial" w:cs="Arial"/>
          <w:color w:val="auto"/>
          <w:sz w:val="21"/>
          <w:szCs w:val="21"/>
        </w:rPr>
        <w:t>Наведени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износ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sr-Cyrl-CS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четни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давање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понуд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да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учешће</w:t>
      </w:r>
      <w:r>
        <w:rPr>
          <w:rFonts w:hint="default" w:ascii="Arial" w:hAnsi="Arial" w:cs="Arial"/>
          <w:color w:val="auto"/>
          <w:spacing w:val="4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Огласу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дноси</w:t>
      </w:r>
      <w:r>
        <w:rPr>
          <w:rFonts w:hint="default" w:ascii="Arial" w:hAnsi="Arial" w:cs="Arial"/>
          <w:color w:val="auto"/>
          <w:spacing w:val="4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е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писменој</w:t>
      </w:r>
      <w:r>
        <w:rPr>
          <w:rFonts w:hint="default" w:ascii="Arial" w:hAnsi="Arial" w:cs="Arial"/>
          <w:color w:val="auto"/>
          <w:spacing w:val="4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форми</w:t>
      </w:r>
      <w:r>
        <w:rPr>
          <w:rFonts w:hint="default" w:ascii="Arial" w:hAnsi="Arial" w:cs="Arial"/>
          <w:color w:val="auto"/>
          <w:spacing w:val="4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1"/>
          <w:szCs w:val="21"/>
          <w:lang w:val="sr-Cyrl-RS"/>
        </w:rPr>
        <w:t>(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затвореној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коверти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1"/>
          <w:szCs w:val="21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1"/>
          <w:szCs w:val="21"/>
          <w:lang w:val="sr-Cyrl-RS"/>
        </w:rPr>
        <w:t>)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препоручено 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 непосредно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адресу: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</w:rPr>
        <w:t>a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„З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Комисију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мљишта “</w:t>
      </w:r>
      <w:r>
        <w:rPr>
          <w:rFonts w:hint="default" w:ascii="Arial" w:hAnsi="Arial" w:cs="Arial"/>
          <w:color w:val="auto"/>
          <w:spacing w:val="-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-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 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инарском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кој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може бити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исти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>за отуђење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Одлуци и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sr-Cyrl-RS"/>
        </w:rPr>
        <w:t xml:space="preserve"> огласу.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-813" w:rightChars="-339" w:firstLine="0" w:firstLineChars="0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3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Отварање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понуда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избор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најповољнијег понуђача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авиће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„Комисија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мљишта“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(у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Комисија)</w:t>
      </w:r>
      <w:r>
        <w:rPr>
          <w:rFonts w:hint="default" w:ascii="Arial" w:hAnsi="Arial" w:cs="Arial"/>
          <w:color w:val="auto"/>
          <w:spacing w:val="1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18"/>
          <w:sz w:val="21"/>
          <w:szCs w:val="21"/>
          <w:lang w:val="sr-Cyrl-RS"/>
        </w:rPr>
        <w:t xml:space="preserve">дана </w:t>
      </w:r>
      <w:r>
        <w:rPr>
          <w:rFonts w:hint="default" w:ascii="Arial" w:hAnsi="Arial" w:cs="Arial"/>
          <w:b/>
          <w:bCs/>
          <w:color w:val="auto"/>
          <w:spacing w:val="18"/>
          <w:sz w:val="21"/>
          <w:szCs w:val="21"/>
          <w:lang w:val="en-GB"/>
        </w:rPr>
        <w:t>31</w:t>
      </w:r>
      <w:r>
        <w:rPr>
          <w:rFonts w:hint="default" w:ascii="Arial" w:hAnsi="Arial" w:cs="Arial"/>
          <w:b/>
          <w:bCs/>
          <w:color w:val="auto"/>
          <w:spacing w:val="18"/>
          <w:sz w:val="21"/>
          <w:szCs w:val="21"/>
          <w:lang w:val="sr-Cyrl-RS"/>
        </w:rPr>
        <w:t>.01.2022.године</w:t>
      </w:r>
      <w:r>
        <w:rPr>
          <w:rFonts w:hint="default" w:ascii="Arial" w:hAnsi="Arial" w:cs="Arial"/>
          <w:color w:val="auto"/>
          <w:spacing w:val="18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26"/>
          <w:sz w:val="21"/>
          <w:szCs w:val="21"/>
          <w:lang w:val="sr-Cyrl-RS"/>
        </w:rPr>
        <w:t xml:space="preserve">10,00 часова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Општине Србобран, Трг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sr-Cyrl-RS"/>
        </w:rPr>
        <w:t>с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лободе бр. 4.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соба бр. 1 Оде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љ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ењ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>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О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en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 xml:space="preserve"> а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уств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ују</w:t>
      </w:r>
      <w:r>
        <w:rPr>
          <w:rFonts w:hint="default" w:ascii="Arial" w:hAnsi="Arial" w:cs="Arial"/>
          <w:color w:val="auto"/>
          <w:spacing w:val="-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тварању</w:t>
      </w:r>
      <w:r>
        <w:rPr>
          <w:rFonts w:hint="default" w:ascii="Arial" w:hAnsi="Arial" w:cs="Arial"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нуда.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пштинско 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в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4.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Лице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5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Порез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пренос</w:t>
      </w:r>
      <w:r>
        <w:rPr>
          <w:rFonts w:hint="default" w:ascii="Arial" w:hAnsi="Arial" w:cs="Arial"/>
          <w:color w:val="auto"/>
          <w:spacing w:val="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апс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о</w:t>
      </w:r>
      <w:r>
        <w:rPr>
          <w:rFonts w:hint="default" w:ascii="Arial" w:hAnsi="Arial" w:cs="Arial"/>
          <w:color w:val="auto"/>
          <w:sz w:val="21"/>
          <w:szCs w:val="21"/>
        </w:rPr>
        <w:t>лутних пр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ва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основу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sr-Cyrl-CS"/>
        </w:rPr>
        <w:t>отуђења</w:t>
      </w:r>
      <w:r>
        <w:rPr>
          <w:rFonts w:hint="default" w:ascii="Arial" w:hAnsi="Arial" w:cs="Arial"/>
          <w:color w:val="auto"/>
          <w:spacing w:val="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сноси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л</w:t>
      </w:r>
      <w:r>
        <w:rPr>
          <w:rFonts w:hint="default" w:ascii="Arial" w:hAnsi="Arial" w:cs="Arial"/>
          <w:color w:val="auto"/>
          <w:sz w:val="21"/>
          <w:szCs w:val="21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као</w:t>
      </w:r>
      <w:r>
        <w:rPr>
          <w:rFonts w:hint="default" w:ascii="Arial" w:hAnsi="Arial" w:cs="Arial"/>
          <w:color w:val="auto"/>
          <w:spacing w:val="10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 трошкове</w:t>
      </w:r>
      <w:r>
        <w:rPr>
          <w:rFonts w:hint="default" w:ascii="Arial" w:hAnsi="Arial" w:cs="Arial"/>
          <w:color w:val="auto"/>
          <w:spacing w:val="5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евиденци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5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непокре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т</w:t>
      </w:r>
      <w:r>
        <w:rPr>
          <w:rFonts w:hint="default" w:ascii="Arial" w:hAnsi="Arial" w:cs="Arial"/>
          <w:color w:val="auto"/>
          <w:sz w:val="21"/>
          <w:szCs w:val="21"/>
        </w:rPr>
        <w:t>ности</w:t>
      </w:r>
      <w:r>
        <w:rPr>
          <w:rFonts w:hint="default" w:ascii="Arial" w:hAnsi="Arial" w:cs="Arial"/>
          <w:color w:val="auto"/>
          <w:spacing w:val="5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 правима</w:t>
      </w:r>
      <w:r>
        <w:rPr>
          <w:rFonts w:hint="default" w:ascii="Arial" w:hAnsi="Arial" w:cs="Arial"/>
          <w:color w:val="auto"/>
          <w:spacing w:val="-9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 њима.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6</w:t>
      </w:r>
      <w:r>
        <w:rPr>
          <w:rFonts w:hint="default" w:ascii="Arial" w:hAnsi="Arial" w:cs="Arial"/>
          <w:b/>
          <w:bCs/>
          <w:color w:val="auto"/>
          <w:sz w:val="21"/>
          <w:szCs w:val="21"/>
        </w:rPr>
        <w:t xml:space="preserve">. </w:t>
      </w:r>
      <w:r>
        <w:rPr>
          <w:rFonts w:hint="default" w:ascii="Arial" w:hAnsi="Arial" w:cs="Arial"/>
          <w:color w:val="auto"/>
          <w:sz w:val="21"/>
          <w:szCs w:val="21"/>
        </w:rPr>
        <w:t>Предност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добијања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земљишта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има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он</w:t>
      </w:r>
      <w:r>
        <w:rPr>
          <w:rFonts w:hint="default" w:ascii="Arial" w:hAnsi="Arial" w:cs="Arial"/>
          <w:color w:val="auto"/>
          <w:sz w:val="21"/>
          <w:szCs w:val="21"/>
        </w:rPr>
        <w:t>ај</w:t>
      </w:r>
      <w:r>
        <w:rPr>
          <w:rFonts w:hint="default" w:ascii="Arial" w:hAnsi="Arial" w:cs="Arial"/>
          <w:color w:val="auto"/>
          <w:spacing w:val="4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понуђ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>ч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који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по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>у</w:t>
      </w:r>
      <w:r>
        <w:rPr>
          <w:rFonts w:hint="default" w:ascii="Arial" w:hAnsi="Arial" w:cs="Arial"/>
          <w:color w:val="auto"/>
          <w:sz w:val="21"/>
          <w:szCs w:val="21"/>
        </w:rPr>
        <w:t>ди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најви</w:t>
      </w:r>
      <w:r>
        <w:rPr>
          <w:rFonts w:hint="default" w:ascii="Arial" w:hAnsi="Arial" w:cs="Arial"/>
          <w:color w:val="auto"/>
          <w:spacing w:val="3"/>
          <w:sz w:val="21"/>
          <w:szCs w:val="21"/>
        </w:rPr>
        <w:t>ш</w:t>
      </w:r>
      <w:r>
        <w:rPr>
          <w:rFonts w:hint="default" w:ascii="Arial" w:hAnsi="Arial" w:cs="Arial"/>
          <w:color w:val="auto"/>
          <w:sz w:val="21"/>
          <w:szCs w:val="21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предметну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парцелу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уз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прихватање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осталих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услова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који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су</w:t>
      </w:r>
      <w:r>
        <w:rPr>
          <w:rFonts w:hint="default" w:ascii="Arial" w:hAnsi="Arial" w:cs="Arial"/>
          <w:color w:val="auto"/>
          <w:spacing w:val="5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утврђени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sr-Cyrl-RS"/>
        </w:rPr>
        <w:t xml:space="preserve"> Одлуком и о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>гласом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.</w:t>
      </w:r>
      <w:r>
        <w:rPr>
          <w:rFonts w:hint="default" w:ascii="Arial" w:hAnsi="Arial" w:cs="Arial"/>
          <w:color w:val="auto"/>
          <w:spacing w:val="11"/>
          <w:sz w:val="21"/>
          <w:szCs w:val="21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7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Сви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тро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ш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кови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вез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изгра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њу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подзе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них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ост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лих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тар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ц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ела</w:t>
      </w:r>
      <w:r>
        <w:rPr>
          <w:rFonts w:hint="default" w:ascii="Arial" w:hAnsi="Arial" w:cs="Arial"/>
          <w:color w:val="auto"/>
          <w:spacing w:val="5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које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отуђују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обавеза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а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ра),</w:t>
      </w:r>
      <w:r>
        <w:rPr>
          <w:rFonts w:hint="default" w:ascii="Arial" w:hAnsi="Arial" w:cs="Arial"/>
          <w:color w:val="auto"/>
          <w:spacing w:val="-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падају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његов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8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2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за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на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оси 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2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0% 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од 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износа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минималне цене</w:t>
      </w:r>
      <w:r>
        <w:rPr>
          <w:rFonts w:hint="default" w:ascii="Arial" w:hAnsi="Arial" w:cs="Arial"/>
          <w:color w:val="auto"/>
          <w:sz w:val="21"/>
          <w:szCs w:val="21"/>
        </w:rPr>
        <w:t xml:space="preserve">,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односно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50,00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CS"/>
        </w:rPr>
        <w:t xml:space="preserve"> дин по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м</w:t>
      </w:r>
      <w:r>
        <w:rPr>
          <w:rFonts w:hint="default" w:ascii="Arial" w:hAnsi="Arial" w:cs="Arial"/>
          <w:b/>
          <w:bCs/>
          <w:color w:val="auto"/>
          <w:sz w:val="21"/>
          <w:szCs w:val="21"/>
          <w:vertAlign w:val="superscript"/>
        </w:rPr>
        <w:t>2</w:t>
      </w:r>
      <w:r>
        <w:rPr>
          <w:rFonts w:hint="default" w:ascii="Arial" w:hAnsi="Arial" w:cs="Arial"/>
          <w:color w:val="auto"/>
          <w:sz w:val="21"/>
          <w:szCs w:val="21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рачун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 xml:space="preserve"> 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број 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840-1038804-35,модел 97,позив на број 78-233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з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љишта, а најповољнијем</w:t>
      </w:r>
      <w:r>
        <w:rPr>
          <w:rFonts w:hint="default" w:ascii="Arial" w:hAnsi="Arial" w:cs="Arial"/>
          <w:color w:val="auto"/>
          <w:spacing w:val="5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понуђ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Најповољнији 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губи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во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пов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аћај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гаран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ног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одустајања</w:t>
      </w:r>
      <w:r>
        <w:rPr>
          <w:rFonts w:hint="default" w:ascii="Arial" w:hAnsi="Arial" w:cs="Arial"/>
          <w:color w:val="auto"/>
          <w:spacing w:val="1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своје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2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2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чају</w:t>
      </w:r>
      <w:r>
        <w:rPr>
          <w:rFonts w:hint="default" w:ascii="Arial" w:hAnsi="Arial" w:cs="Arial"/>
          <w:color w:val="auto"/>
          <w:spacing w:val="2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 у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ку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30</w:t>
      </w:r>
      <w:r>
        <w:rPr>
          <w:rFonts w:hint="default" w:ascii="Arial" w:hAnsi="Arial" w:cs="Arial"/>
          <w:color w:val="auto"/>
          <w:spacing w:val="2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дан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2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дана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доношења Одлуке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sr-Cyrl-RS"/>
        </w:rPr>
        <w:t xml:space="preserve"> грађевинског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</w:t>
      </w:r>
      <w:r>
        <w:rPr>
          <w:rFonts w:hint="default" w:ascii="Arial" w:hAnsi="Arial" w:cs="Arial"/>
          <w:color w:val="auto"/>
          <w:spacing w:val="5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6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закључи</w:t>
      </w:r>
      <w:r>
        <w:rPr>
          <w:rFonts w:hint="default" w:ascii="Arial" w:hAnsi="Arial" w:cs="Arial"/>
          <w:color w:val="auto"/>
          <w:spacing w:val="5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уговор</w:t>
      </w:r>
      <w:r>
        <w:rPr>
          <w:rFonts w:hint="default" w:ascii="Arial" w:hAnsi="Arial" w:cs="Arial"/>
          <w:color w:val="auto"/>
          <w:spacing w:val="5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п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редседником општине</w:t>
      </w:r>
      <w:r>
        <w:rPr>
          <w:rFonts w:hint="default" w:ascii="Arial" w:hAnsi="Arial" w:cs="Arial"/>
          <w:color w:val="auto"/>
          <w:spacing w:val="-1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л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лицем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које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он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9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b/>
          <w:bCs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Уколико</w:t>
      </w:r>
      <w:r>
        <w:rPr>
          <w:rFonts w:hint="default" w:ascii="Arial" w:hAnsi="Arial" w:cs="Arial"/>
          <w:color w:val="auto"/>
          <w:spacing w:val="3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4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сматра</w:t>
      </w:r>
      <w:r>
        <w:rPr>
          <w:rFonts w:hint="default" w:ascii="Arial" w:hAnsi="Arial" w:cs="Arial"/>
          <w:color w:val="auto"/>
          <w:spacing w:val="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раскинутим, а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Одлуке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отуђењу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земљишта. Л</w:t>
      </w:r>
      <w:r>
        <w:rPr>
          <w:rFonts w:hint="default" w:ascii="Arial" w:hAnsi="Arial" w:cs="Arial"/>
          <w:color w:val="auto"/>
          <w:sz w:val="21"/>
          <w:szCs w:val="21"/>
        </w:rPr>
        <w:t>иц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којим је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раскинут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уговор,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нема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враћај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0" w:leftChars="0" w:right="-813" w:rightChars="-339" w:firstLine="0" w:firstLineChars="0"/>
        <w:jc w:val="both"/>
        <w:textAlignment w:val="auto"/>
        <w:outlineLvl w:val="9"/>
        <w:rPr>
          <w:rFonts w:hint="default" w:ascii="Arial" w:hAnsi="Arial" w:cs="Arial"/>
          <w:b/>
          <w:bCs/>
          <w:color w:val="auto"/>
          <w:spacing w:val="-7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0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Рок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нуда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је</w:t>
      </w:r>
      <w:r>
        <w:rPr>
          <w:rFonts w:hint="default" w:ascii="Arial" w:hAnsi="Arial" w:cs="Arial"/>
          <w:color w:val="auto"/>
          <w:spacing w:val="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30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објављивања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Јавно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pacing w:val="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огласа</w:t>
      </w:r>
      <w:r>
        <w:rPr>
          <w:rFonts w:hint="default" w:ascii="Arial" w:hAnsi="Arial" w:cs="Arial"/>
          <w:color w:val="auto"/>
          <w:spacing w:val="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информисања,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sr-Cyrl-RS"/>
        </w:rPr>
        <w:t>Телеграф”, н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огласн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ој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табл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>пштине Србобран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>o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sr-Cyrl-RS"/>
        </w:rPr>
        <w:t xml:space="preserve"> и то почев од 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sr-Cyrl-RS"/>
        </w:rPr>
        <w:t>27.12.2021.године закључно са 2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en-GB"/>
        </w:rPr>
        <w:t>5</w:t>
      </w:r>
      <w:r>
        <w:rPr>
          <w:rFonts w:hint="default" w:ascii="Arial" w:hAnsi="Arial" w:cs="Arial"/>
          <w:b/>
          <w:bCs/>
          <w:color w:val="auto"/>
          <w:spacing w:val="-6"/>
          <w:sz w:val="21"/>
          <w:szCs w:val="21"/>
          <w:lang w:val="sr-Cyrl-RS"/>
        </w:rPr>
        <w:t>.01.2022.године до 14 часова.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ru-RU"/>
        </w:rPr>
        <w:t>.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шћа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1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јавном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огласу</w:t>
      </w:r>
      <w:r>
        <w:rPr>
          <w:rFonts w:hint="default" w:ascii="Arial" w:hAnsi="Arial" w:cs="Arial"/>
          <w:color w:val="auto"/>
          <w:spacing w:val="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имају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физи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>ка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sr-Cyrl-CS"/>
        </w:rPr>
        <w:t>,</w:t>
      </w:r>
      <w:r>
        <w:rPr>
          <w:rFonts w:hint="default" w:ascii="Arial" w:hAnsi="Arial" w:cs="Arial"/>
          <w:color w:val="auto"/>
          <w:spacing w:val="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правна</w:t>
      </w:r>
      <w:r>
        <w:rPr>
          <w:rFonts w:hint="default" w:ascii="Arial" w:hAnsi="Arial" w:cs="Arial"/>
          <w:color w:val="auto"/>
          <w:spacing w:val="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лица</w:t>
      </w:r>
      <w:r>
        <w:rPr>
          <w:rFonts w:hint="default" w:ascii="Arial" w:hAnsi="Arial" w:cs="Arial"/>
          <w:color w:val="auto"/>
          <w:spacing w:val="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pacing w:val="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тери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орији</w:t>
      </w:r>
      <w:r>
        <w:rPr>
          <w:rFonts w:hint="default" w:ascii="Arial" w:hAnsi="Arial" w:cs="Arial"/>
          <w:color w:val="auto"/>
          <w:spacing w:val="-1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б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лике</w:t>
      </w:r>
      <w:r>
        <w:rPr>
          <w:rFonts w:hint="default" w:ascii="Arial" w:hAnsi="Arial" w:cs="Arial"/>
          <w:color w:val="auto"/>
          <w:spacing w:val="-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Срби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>ј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</w:t>
      </w:r>
      <w:r>
        <w:rPr>
          <w:rFonts w:hint="default" w:ascii="Arial" w:hAnsi="Arial" w:cs="Arial"/>
          <w:color w:val="auto"/>
          <w:spacing w:val="-5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-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сад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р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жи: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21"/>
          <w:szCs w:val="21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седиште, број телефона, потпис овлашћеног лица.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sz w:val="21"/>
          <w:szCs w:val="21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sz w:val="21"/>
          <w:szCs w:val="21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21"/>
          <w:szCs w:val="21"/>
          <w:u w:val="single"/>
          <w:lang w:val="ru-RU"/>
        </w:rPr>
        <w:t>жи  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: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-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износ понуђене цене отуђења земљишта,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доказ о уплаћеном гарантном износу,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специјална и оверена пуномоћ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  фотокопија личне карте за физичка лица,</w:t>
      </w:r>
    </w:p>
    <w:p>
      <w:pPr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pacing w:val="1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 xml:space="preserve">- </w:t>
      </w:r>
      <w:r>
        <w:rPr>
          <w:rFonts w:hint="default" w:ascii="Arial" w:hAnsi="Arial" w:cs="Arial"/>
          <w:color w:val="auto"/>
          <w:spacing w:val="-9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</w:t>
      </w:r>
      <w:r>
        <w:rPr>
          <w:rFonts w:hint="default" w:ascii="Arial" w:hAnsi="Arial" w:cs="Arial"/>
          <w:color w:val="auto"/>
          <w:spacing w:val="2"/>
          <w:sz w:val="21"/>
          <w:szCs w:val="21"/>
        </w:rPr>
        <w:t>ј</w:t>
      </w:r>
      <w:r>
        <w:rPr>
          <w:rFonts w:hint="default" w:ascii="Arial" w:hAnsi="Arial" w:cs="Arial"/>
          <w:color w:val="auto"/>
          <w:sz w:val="21"/>
          <w:szCs w:val="21"/>
        </w:rPr>
        <w:t>аву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</w:t>
      </w:r>
      <w:r>
        <w:rPr>
          <w:rFonts w:hint="default" w:ascii="Arial" w:hAnsi="Arial" w:cs="Arial"/>
          <w:color w:val="auto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прихватању</w:t>
      </w:r>
      <w:r>
        <w:rPr>
          <w:rFonts w:hint="default" w:ascii="Arial" w:hAnsi="Arial" w:cs="Arial"/>
          <w:color w:val="auto"/>
          <w:spacing w:val="-1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сви</w:t>
      </w:r>
      <w:r>
        <w:rPr>
          <w:rFonts w:hint="default" w:ascii="Arial" w:hAnsi="Arial" w:cs="Arial"/>
          <w:color w:val="auto"/>
          <w:sz w:val="21"/>
          <w:szCs w:val="21"/>
        </w:rPr>
        <w:t>х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у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с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из</w:t>
      </w:r>
      <w:r>
        <w:rPr>
          <w:rFonts w:hint="default" w:ascii="Arial" w:hAnsi="Arial" w:cs="Arial"/>
          <w:color w:val="auto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оглас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а</w:t>
      </w:r>
    </w:p>
    <w:p>
      <w:pPr>
        <w:widowControl w:val="0"/>
        <w:autoSpaceDE w:val="0"/>
        <w:autoSpaceDN w:val="0"/>
        <w:adjustRightInd w:val="0"/>
        <w:ind w:right="-813" w:rightChars="-339"/>
        <w:jc w:val="both"/>
        <w:rPr>
          <w:rFonts w:hint="default" w:ascii="Arial" w:hAnsi="Arial" w:cs="Arial"/>
          <w:color w:val="auto"/>
          <w:sz w:val="21"/>
          <w:szCs w:val="21"/>
          <w:lang w:val="sr-Cyrl-CS"/>
        </w:rPr>
      </w:pPr>
      <w:r>
        <w:rPr>
          <w:rFonts w:hint="default" w:ascii="Arial" w:hAnsi="Arial" w:cs="Arial"/>
          <w:color w:val="auto"/>
          <w:sz w:val="21"/>
          <w:szCs w:val="21"/>
          <w:lang w:val="sr-Cyrl-CS"/>
        </w:rPr>
        <w:t>-</w:t>
      </w:r>
      <w:r>
        <w:rPr>
          <w:rFonts w:hint="default" w:ascii="Arial" w:hAnsi="Arial" w:cs="Arial"/>
          <w:color w:val="auto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б</w:t>
      </w:r>
      <w:r>
        <w:rPr>
          <w:rFonts w:hint="default" w:ascii="Arial" w:hAnsi="Arial" w:cs="Arial"/>
          <w:color w:val="auto"/>
          <w:sz w:val="21"/>
          <w:szCs w:val="21"/>
        </w:rPr>
        <w:t>рој</w:t>
      </w:r>
      <w:r>
        <w:rPr>
          <w:rFonts w:hint="default" w:ascii="Arial" w:hAnsi="Arial" w:cs="Arial"/>
          <w:color w:val="auto"/>
          <w:spacing w:val="-3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текућ</w:t>
      </w:r>
      <w:r>
        <w:rPr>
          <w:rFonts w:hint="default" w:ascii="Arial" w:hAnsi="Arial" w:cs="Arial"/>
          <w:color w:val="auto"/>
          <w:spacing w:val="1"/>
          <w:sz w:val="21"/>
          <w:szCs w:val="21"/>
        </w:rPr>
        <w:t>е</w:t>
      </w:r>
      <w:r>
        <w:rPr>
          <w:rFonts w:hint="default" w:ascii="Arial" w:hAnsi="Arial" w:cs="Arial"/>
          <w:color w:val="auto"/>
          <w:sz w:val="21"/>
          <w:szCs w:val="21"/>
        </w:rPr>
        <w:t>г</w:t>
      </w:r>
      <w:r>
        <w:rPr>
          <w:rFonts w:hint="default" w:ascii="Arial" w:hAnsi="Arial" w:cs="Arial"/>
          <w:color w:val="auto"/>
          <w:spacing w:val="-7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рачуна</w:t>
      </w:r>
      <w:r>
        <w:rPr>
          <w:rFonts w:hint="default" w:ascii="Arial" w:hAnsi="Arial" w:cs="Arial"/>
          <w:color w:val="auto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за враћање</w:t>
      </w:r>
      <w:r>
        <w:rPr>
          <w:rFonts w:hint="default" w:ascii="Arial" w:hAnsi="Arial" w:cs="Arial"/>
          <w:color w:val="auto"/>
          <w:spacing w:val="-8"/>
          <w:sz w:val="21"/>
          <w:szCs w:val="21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</w:rPr>
        <w:t>депозита</w:t>
      </w:r>
      <w:r>
        <w:rPr>
          <w:rFonts w:hint="default" w:ascii="Arial" w:hAnsi="Arial" w:cs="Arial"/>
          <w:color w:val="auto"/>
          <w:sz w:val="21"/>
          <w:szCs w:val="21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Документа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која</w:t>
      </w:r>
      <w:r>
        <w:rPr>
          <w:rFonts w:hint="default" w:ascii="Arial" w:hAnsi="Arial" w:cs="Arial"/>
          <w:color w:val="auto"/>
          <w:spacing w:val="3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pacing w:val="3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и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лажу</w:t>
      </w:r>
      <w:r>
        <w:rPr>
          <w:rFonts w:hint="default" w:ascii="Arial" w:hAnsi="Arial" w:cs="Arial"/>
          <w:color w:val="auto"/>
          <w:spacing w:val="2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морају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бити</w:t>
      </w:r>
      <w:r>
        <w:rPr>
          <w:rFonts w:hint="default" w:ascii="Arial" w:hAnsi="Arial" w:cs="Arial"/>
          <w:color w:val="auto"/>
          <w:spacing w:val="2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ори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г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инали</w:t>
      </w:r>
      <w:r>
        <w:rPr>
          <w:rFonts w:hint="default" w:ascii="Arial" w:hAnsi="Arial" w:cs="Arial"/>
          <w:color w:val="auto"/>
          <w:spacing w:val="2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32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старији</w:t>
      </w:r>
      <w:r>
        <w:rPr>
          <w:rFonts w:hint="default" w:ascii="Arial" w:hAnsi="Arial" w:cs="Arial"/>
          <w:color w:val="auto"/>
          <w:spacing w:val="2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3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шест</w:t>
      </w:r>
      <w:r>
        <w:rPr>
          <w:rFonts w:hint="default" w:ascii="Arial" w:hAnsi="Arial" w:cs="Arial"/>
          <w:color w:val="auto"/>
          <w:spacing w:val="2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мес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ци или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оверене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-813" w:rightChars="-339" w:firstLine="8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Ако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садржи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наведене</w:t>
      </w:r>
      <w:r>
        <w:rPr>
          <w:rFonts w:hint="default" w:ascii="Arial" w:hAnsi="Arial" w:cs="Arial"/>
          <w:color w:val="auto"/>
          <w:spacing w:val="-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податк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,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губи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ч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ћ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а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поступ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-813" w:rightChars="-339" w:firstLine="839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  <w:lang w:val="ru-RU"/>
        </w:rPr>
      </w:pPr>
      <w:r>
        <w:rPr>
          <w:rFonts w:hint="default" w:ascii="Arial" w:hAnsi="Arial" w:cs="Arial"/>
          <w:color w:val="auto"/>
          <w:sz w:val="21"/>
          <w:szCs w:val="21"/>
          <w:lang w:val="ru-RU"/>
        </w:rPr>
        <w:t>Графички</w:t>
      </w:r>
      <w:r>
        <w:rPr>
          <w:rFonts w:hint="default" w:ascii="Arial" w:hAnsi="Arial" w:cs="Arial"/>
          <w:color w:val="auto"/>
          <w:spacing w:val="5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приказ</w:t>
      </w:r>
      <w:r>
        <w:rPr>
          <w:rFonts w:hint="default" w:ascii="Arial" w:hAnsi="Arial" w:cs="Arial"/>
          <w:color w:val="auto"/>
          <w:spacing w:val="5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зе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м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љишта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које је предмет отуђења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д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с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пан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јавности</w:t>
      </w:r>
      <w:r>
        <w:rPr>
          <w:rFonts w:hint="default" w:ascii="Arial" w:hAnsi="Arial" w:cs="Arial"/>
          <w:color w:val="auto"/>
          <w:spacing w:val="-4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радним</w:t>
      </w:r>
      <w:r>
        <w:rPr>
          <w:rFonts w:hint="default" w:ascii="Arial" w:hAnsi="Arial" w:cs="Arial"/>
          <w:color w:val="auto"/>
          <w:spacing w:val="-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даном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3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временском</w:t>
      </w:r>
      <w:r>
        <w:rPr>
          <w:rFonts w:hint="default" w:ascii="Arial" w:hAnsi="Arial" w:cs="Arial"/>
          <w:color w:val="auto"/>
          <w:spacing w:val="-7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периоду од</w:t>
      </w:r>
      <w:r>
        <w:rPr>
          <w:rFonts w:hint="default" w:ascii="Arial" w:hAnsi="Arial" w:cs="Arial"/>
          <w:color w:val="auto"/>
          <w:spacing w:val="2"/>
          <w:sz w:val="21"/>
          <w:szCs w:val="21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часова</w:t>
      </w:r>
      <w:r>
        <w:rPr>
          <w:rFonts w:hint="default" w:ascii="Arial" w:hAnsi="Arial" w:cs="Arial"/>
          <w:color w:val="auto"/>
          <w:spacing w:val="-6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Од</w:t>
      </w:r>
      <w:r>
        <w:rPr>
          <w:rFonts w:hint="default" w:ascii="Arial" w:hAnsi="Arial" w:cs="Arial"/>
          <w:color w:val="auto"/>
          <w:spacing w:val="1"/>
          <w:sz w:val="21"/>
          <w:szCs w:val="21"/>
          <w:lang w:val="ru-RU"/>
        </w:rPr>
        <w:t>е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љењ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а</w:t>
      </w:r>
      <w:r>
        <w:rPr>
          <w:rFonts w:hint="default" w:ascii="Arial" w:hAnsi="Arial" w:cs="Arial"/>
          <w:color w:val="auto"/>
          <w:spacing w:val="59"/>
          <w:sz w:val="21"/>
          <w:szCs w:val="21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21"/>
          <w:szCs w:val="21"/>
          <w:lang w:val="en"/>
        </w:rPr>
        <w:t>,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21"/>
          <w:szCs w:val="21"/>
          <w:lang w:val="sr-Cyrl-RS"/>
        </w:rPr>
        <w:t>-</w:t>
      </w:r>
      <w:r>
        <w:rPr>
          <w:rFonts w:hint="default" w:ascii="Arial" w:hAnsi="Arial" w:cs="Arial"/>
          <w:color w:val="auto"/>
          <w:sz w:val="21"/>
          <w:szCs w:val="21"/>
          <w:lang w:val="ru-RU"/>
        </w:rPr>
        <w:t>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left="119" w:right="-813" w:rightChars="-339" w:firstLine="720"/>
        <w:jc w:val="both"/>
        <w:rPr>
          <w:rFonts w:hint="default" w:ascii="Arial" w:hAnsi="Arial" w:cs="Arial"/>
          <w:color w:val="auto"/>
          <w:sz w:val="21"/>
          <w:szCs w:val="21"/>
          <w:lang w:val="sr-Cyrl-RS"/>
        </w:rPr>
      </w:pP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Доставити: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.Дневном листу “Српски телеграф”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 xml:space="preserve">-На огласну таблу општине Србобран                    </w:t>
      </w:r>
      <w:bookmarkStart w:id="0" w:name="_GoBack"/>
      <w:bookmarkEnd w:id="0"/>
      <w:r>
        <w:rPr>
          <w:rFonts w:hint="default" w:ascii="Arial" w:hAnsi="Arial" w:cs="Arial"/>
          <w:color w:val="auto"/>
          <w:sz w:val="22"/>
          <w:szCs w:val="22"/>
          <w:lang w:val="sr-Cyrl-RS"/>
        </w:rPr>
        <w:t>Председник општине Србобран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color w:val="auto"/>
          <w:sz w:val="22"/>
          <w:szCs w:val="22"/>
          <w:lang w:val="sr-Cyrl-RS"/>
        </w:rPr>
        <w:t>-На интернет страницу општине Србобран                   Радивој  Дебељачки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b/>
          <w:color w:val="auto"/>
          <w:sz w:val="22"/>
          <w:szCs w:val="22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2"/>
          <w:szCs w:val="22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b/>
          <w:color w:val="auto"/>
          <w:sz w:val="22"/>
          <w:szCs w:val="22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>У</w:t>
      </w:r>
      <w:r>
        <w:rPr>
          <w:rFonts w:hint="default" w:ascii="Arial" w:hAnsi="Arial" w:cs="Arial"/>
          <w:b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 xml:space="preserve">Србобрану, 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Latn-RS"/>
        </w:rPr>
        <w:t>2</w:t>
      </w:r>
      <w:r>
        <w:rPr>
          <w:rFonts w:hint="default" w:ascii="Arial" w:hAnsi="Arial" w:cs="Arial"/>
          <w:b w:val="0"/>
          <w:bCs/>
          <w:color w:val="auto"/>
          <w:sz w:val="22"/>
          <w:szCs w:val="22"/>
          <w:lang w:val="sr-Cyrl-RS"/>
        </w:rPr>
        <w:t>7.12.2021.године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2"/>
          <w:szCs w:val="22"/>
          <w:lang w:val="sr-Cyrl-CS"/>
        </w:rPr>
      </w:pP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26880"/>
    <w:rsid w:val="2FC268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2021-12-24T06:37:00Z</dcterms:created>
  <dc:creator>marija</dc:creator>
  <cp:lastModifiedBy>marija</cp:lastModifiedBy>
  <dcterms:modified xsi:type="dcterms:W3CDTF">2021-12-24T06:39:34Z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