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hint="default" w:ascii="Arial" w:hAnsi="Arial" w:cs="Arial"/>
          <w:b/>
          <w:bCs/>
          <w:sz w:val="22"/>
          <w:szCs w:val="22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УРБАНИСТИЧКОГ ПРОЈЕКТА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ЗА ИЗГРАДЊУ ОБЈЕКТА</w:t>
      </w: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ЗА ТОВ СВИЊА СА ПРАТЕЋИМ ОБЈЕКТИМА И ПОВРШИНАМА У ОКВИРУ ПОЉОПРИВРЕДНОГ ГАЗДИНСТВА </w:t>
      </w:r>
      <w:r>
        <w:rPr>
          <w:rFonts w:hint="default" w:ascii="Arial" w:hAnsi="Arial" w:cs="Arial"/>
          <w:b/>
          <w:bCs/>
          <w:sz w:val="22"/>
          <w:szCs w:val="22"/>
        </w:rPr>
        <w:t xml:space="preserve">НА К.П. БР.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6332/3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К.О.СРБОБРАН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, ВАНГРАЂЕВИНСКО ПОДРУЧЈЕ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ab/>
      </w:r>
    </w:p>
    <w:p>
      <w:pPr>
        <w:jc w:val="both"/>
        <w:rPr>
          <w:rFonts w:hint="default" w:ascii="Arial" w:hAnsi="Arial" w:cs="Arial"/>
          <w:sz w:val="22"/>
          <w:szCs w:val="22"/>
        </w:rPr>
      </w:pPr>
    </w:p>
    <w:p>
      <w:pPr>
        <w:jc w:val="both"/>
        <w:rPr>
          <w:rFonts w:hint="default" w:ascii="Arial" w:hAnsi="Arial" w:cs="Arial"/>
          <w:sz w:val="22"/>
          <w:szCs w:val="22"/>
        </w:rPr>
      </w:pP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Дана,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10</w:t>
      </w:r>
      <w:r>
        <w:rPr>
          <w:rFonts w:hint="default" w:ascii="Arial" w:hAnsi="Arial" w:cs="Arial"/>
          <w:b w:val="0"/>
          <w:bCs w:val="0"/>
          <w:sz w:val="22"/>
          <w:szCs w:val="22"/>
        </w:rPr>
        <w:t>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 w:val="0"/>
          <w:bCs w:val="0"/>
          <w:sz w:val="22"/>
          <w:szCs w:val="22"/>
        </w:rPr>
        <w:t>.20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20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.године, Одељење за урбанизам, стамбено-комуналне послове и заштиту животне средине Општинске управе Србобран на основу члана 63. Закона о планирању и изградњи </w:t>
      </w:r>
      <w:r>
        <w:rPr>
          <w:rFonts w:hint="default" w:ascii="Arial" w:hAnsi="Arial" w:cs="Arial"/>
          <w:sz w:val="22"/>
          <w:szCs w:val="22"/>
        </w:rPr>
        <w:t>(''Сл. гласник РС'', бр. 72/09, 81/09-исправка, 24/11, 121/12, 42/13-УС, 50/13-УС, 98/13-УС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, </w:t>
      </w:r>
      <w:r>
        <w:rPr>
          <w:rFonts w:hint="default" w:ascii="Arial" w:hAnsi="Arial" w:cs="Arial"/>
          <w:sz w:val="22"/>
          <w:szCs w:val="22"/>
        </w:rPr>
        <w:t>132/14</w:t>
      </w:r>
      <w:r>
        <w:rPr>
          <w:rFonts w:hint="default" w:ascii="Arial" w:hAnsi="Arial" w:cs="Arial"/>
          <w:sz w:val="22"/>
          <w:szCs w:val="22"/>
          <w:lang w:val="sr-Cyrl-RS"/>
        </w:rPr>
        <w:t>,</w:t>
      </w:r>
      <w:r>
        <w:rPr>
          <w:rFonts w:hint="default" w:ascii="Arial" w:hAnsi="Arial" w:cs="Arial"/>
          <w:sz w:val="22"/>
          <w:szCs w:val="22"/>
        </w:rPr>
        <w:t xml:space="preserve"> 145/14</w:t>
      </w:r>
      <w:r>
        <w:rPr>
          <w:rFonts w:hint="default" w:ascii="Arial" w:hAnsi="Arial" w:cs="Arial"/>
          <w:sz w:val="22"/>
          <w:szCs w:val="22"/>
          <w:lang w:val="sr-Cyrl-RS"/>
        </w:rPr>
        <w:t>,  83/18, 31/19, 37/19 и 9/20</w:t>
      </w:r>
      <w:r>
        <w:rPr>
          <w:rFonts w:hint="default" w:ascii="Arial" w:hAnsi="Arial" w:cs="Arial"/>
          <w:sz w:val="22"/>
          <w:szCs w:val="22"/>
        </w:rPr>
        <w:t>).</w:t>
      </w: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rPr>
          <w:rFonts w:hint="default" w:ascii="Arial" w:hAnsi="Arial" w:cs="Arial"/>
          <w:bCs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ОГЛАШАВА</w:t>
      </w: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>ЈАВНУ ПРЕЗЕНТАЦИЈУ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Cyrl-RS"/>
        </w:rPr>
      </w:pPr>
      <w:r>
        <w:rPr>
          <w:rFonts w:hint="default" w:ascii="Arial" w:hAnsi="Arial" w:cs="Arial"/>
          <w:b/>
          <w:bCs/>
          <w:sz w:val="22"/>
          <w:szCs w:val="22"/>
        </w:rPr>
        <w:t>УРБАНИСТИЧКОГ ПРОЈЕКТА ЗА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УРБАНИСТИЧКО АРХИТЕКТОНСКУ РАЗРАДУ ЛОКАЦИЈЕ КАТАСТАРСКЕ ПАРЦЕЛЕ БР. 6332/3 К.О. СРБОБРАН,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ванграђевинско подручје</w:t>
      </w:r>
    </w:p>
    <w:p>
      <w:pPr>
        <w:jc w:val="both"/>
        <w:rPr>
          <w:rFonts w:hint="default" w:ascii="Arial" w:hAnsi="Arial" w:cs="Arial"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center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ЈАВНА ПРЕЗЕНТАЦИЈА ће се одржати у згради Општинске управе Србобран, у ул. Трг слободе бр. 2, Србобран, од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10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20</w:t>
      </w:r>
      <w:r>
        <w:rPr>
          <w:rFonts w:hint="default" w:ascii="Arial" w:hAnsi="Arial" w:cs="Arial"/>
          <w:b/>
          <w:bCs/>
          <w:sz w:val="22"/>
          <w:szCs w:val="22"/>
        </w:rPr>
        <w:t>. године до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17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20</w:t>
      </w:r>
      <w:r>
        <w:rPr>
          <w:rFonts w:hint="default" w:ascii="Arial" w:hAnsi="Arial" w:cs="Arial"/>
          <w:b/>
          <w:bCs/>
          <w:sz w:val="22"/>
          <w:szCs w:val="22"/>
        </w:rPr>
        <w:t>.године, сваког радног дана од 9 до 1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3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часова.</w:t>
      </w:r>
    </w:p>
    <w:p>
      <w:pPr>
        <w:ind w:right="-180"/>
        <w:jc w:val="both"/>
        <w:rPr>
          <w:rFonts w:hint="default" w:ascii="Arial" w:hAnsi="Arial" w:cs="Arial"/>
          <w:b/>
          <w:bCs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Подносилац захтева за Потвђивање Урбанистичког пројекта је 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>власница парцеле кат. парц. бр. 6332/3 Соња Белановић из Новог Сада</w:t>
      </w:r>
      <w:r>
        <w:rPr>
          <w:rFonts w:hint="default" w:ascii="Arial" w:hAnsi="Arial" w:cs="Arial"/>
          <w:b w:val="0"/>
          <w:bCs w:val="0"/>
          <w:sz w:val="22"/>
          <w:szCs w:val="22"/>
        </w:rPr>
        <w:t>.</w:t>
      </w: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 w:val="0"/>
          <w:bCs w:val="0"/>
          <w:color w:val="auto"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>Носилац израде Урбанистичког пројекта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 је “Консалтинг” д.о.о, Стара  Пазова, ул. Светосавска бр. 9</w:t>
      </w:r>
      <w:r>
        <w:rPr>
          <w:rFonts w:hint="default" w:ascii="Arial" w:hAnsi="Arial" w:cs="Arial"/>
          <w:b w:val="0"/>
          <w:bCs w:val="0"/>
          <w:sz w:val="22"/>
          <w:szCs w:val="22"/>
        </w:rPr>
        <w:t>, ће</w:t>
      </w:r>
      <w:r>
        <w:rPr>
          <w:rFonts w:hint="default" w:ascii="Arial" w:hAnsi="Arial" w:cs="Arial"/>
          <w:b/>
          <w:bCs/>
          <w:sz w:val="22"/>
          <w:szCs w:val="22"/>
        </w:rPr>
        <w:t xml:space="preserve">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17.12.2020.</w:t>
      </w:r>
      <w:r>
        <w:rPr>
          <w:rFonts w:hint="default" w:ascii="Arial" w:hAnsi="Arial" w:cs="Arial"/>
          <w:b/>
          <w:bCs/>
          <w:color w:val="auto"/>
          <w:sz w:val="22"/>
          <w:szCs w:val="22"/>
        </w:rPr>
        <w:t xml:space="preserve"> године 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sr-Cyrl-RS"/>
        </w:rPr>
        <w:t>(четвртак</w:t>
      </w:r>
      <w:r>
        <w:rPr>
          <w:rFonts w:hint="default" w:ascii="Arial" w:hAnsi="Arial" w:cs="Arial"/>
          <w:b/>
          <w:bCs/>
          <w:color w:val="auto"/>
          <w:sz w:val="22"/>
          <w:szCs w:val="22"/>
        </w:rPr>
        <w:t>) у периоду од 12-1</w:t>
      </w:r>
      <w:r>
        <w:rPr>
          <w:rFonts w:hint="default" w:ascii="Arial" w:hAnsi="Arial" w:cs="Arial"/>
          <w:b/>
          <w:bCs/>
          <w:color w:val="auto"/>
          <w:sz w:val="22"/>
          <w:szCs w:val="22"/>
          <w:lang w:val="sr-Cyrl-RS"/>
        </w:rPr>
        <w:t>3</w:t>
      </w:r>
      <w:r>
        <w:rPr>
          <w:rFonts w:hint="default" w:ascii="Arial" w:hAnsi="Arial" w:cs="Arial"/>
          <w:b/>
          <w:bCs/>
          <w:color w:val="auto"/>
          <w:sz w:val="22"/>
          <w:szCs w:val="22"/>
        </w:rPr>
        <w:t>h</w:t>
      </w:r>
      <w:r>
        <w:rPr>
          <w:rFonts w:hint="default" w:ascii="Arial" w:hAnsi="Arial" w:cs="Arial"/>
          <w:b w:val="0"/>
          <w:bCs w:val="0"/>
          <w:color w:val="FF0000"/>
          <w:sz w:val="22"/>
          <w:szCs w:val="22"/>
        </w:rPr>
        <w:t xml:space="preserve"> </w:t>
      </w: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>одржати презентацију о урбанистичко-техничком решењу Урбанистичког пројекта.</w:t>
      </w: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  <w:r>
        <w:rPr>
          <w:rFonts w:hint="default" w:ascii="Arial" w:hAnsi="Arial" w:cs="Arial"/>
          <w:b w:val="0"/>
          <w:bCs w:val="0"/>
          <w:color w:val="auto"/>
          <w:sz w:val="22"/>
          <w:szCs w:val="22"/>
        </w:rPr>
        <w:t xml:space="preserve">Обавештења о садржају јавне презентације могу се добити у просторијама </w:t>
      </w:r>
      <w:r>
        <w:rPr>
          <w:rFonts w:hint="default" w:ascii="Arial" w:hAnsi="Arial" w:cs="Arial"/>
          <w:b w:val="0"/>
          <w:bCs w:val="0"/>
          <w:sz w:val="22"/>
          <w:szCs w:val="22"/>
        </w:rPr>
        <w:t>Одељења за  урбанизам, стамбено-комуналне послове и заштиту животне средине Општинске управе Србобран, Трг слободе бр.</w:t>
      </w:r>
      <w:r>
        <w:rPr>
          <w:rFonts w:hint="default" w:ascii="Arial" w:hAnsi="Arial" w:cs="Arial"/>
          <w:b w:val="0"/>
          <w:bCs w:val="0"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4 у Србобрану. </w:t>
      </w:r>
    </w:p>
    <w:p>
      <w:pPr>
        <w:ind w:right="-180"/>
        <w:jc w:val="both"/>
        <w:rPr>
          <w:rFonts w:hint="default" w:ascii="Arial" w:hAnsi="Arial" w:cs="Arial"/>
          <w:b w:val="0"/>
          <w:bCs w:val="0"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Заинтересована лица могу током Јавне презентације Урбанистичког пројекта, а након увида у Урбанистички пројекат, своје мишљење и примедбе на планирана решења доставити у писаној форми </w:t>
      </w:r>
      <w:r>
        <w:rPr>
          <w:rFonts w:hint="default" w:ascii="Arial" w:hAnsi="Arial" w:cs="Arial"/>
          <w:sz w:val="22"/>
          <w:szCs w:val="22"/>
        </w:rPr>
        <w:t>Одељењу за урбанизам, стамбено-комуналне послове и заштиту животне средине Општине Србобран,</w:t>
      </w:r>
      <w:r>
        <w:rPr>
          <w:rFonts w:hint="default" w:ascii="Arial" w:hAnsi="Arial" w:cs="Arial"/>
          <w:b w:val="0"/>
          <w:bCs w:val="0"/>
          <w:sz w:val="22"/>
          <w:szCs w:val="22"/>
        </w:rPr>
        <w:t xml:space="preserve"> ул. Трг слободе бр. 4, Србобран, </w:t>
      </w:r>
      <w:r>
        <w:rPr>
          <w:rFonts w:hint="default" w:ascii="Arial" w:hAnsi="Arial" w:cs="Arial"/>
          <w:b/>
          <w:bCs/>
          <w:sz w:val="22"/>
          <w:szCs w:val="22"/>
        </w:rPr>
        <w:t xml:space="preserve">најкасније до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17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12</w:t>
      </w:r>
      <w:r>
        <w:rPr>
          <w:rFonts w:hint="default" w:ascii="Arial" w:hAnsi="Arial" w:cs="Arial"/>
          <w:b/>
          <w:bCs/>
          <w:sz w:val="22"/>
          <w:szCs w:val="22"/>
        </w:rPr>
        <w:t>.20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20</w:t>
      </w:r>
      <w:r>
        <w:rPr>
          <w:rFonts w:hint="default" w:ascii="Arial" w:hAnsi="Arial" w:cs="Arial"/>
          <w:b/>
          <w:bCs/>
          <w:sz w:val="22"/>
          <w:szCs w:val="22"/>
        </w:rPr>
        <w:t xml:space="preserve">. 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>г</w:t>
      </w:r>
      <w:bookmarkStart w:id="0" w:name="_GoBack"/>
      <w:bookmarkEnd w:id="0"/>
      <w:r>
        <w:rPr>
          <w:rFonts w:hint="default" w:ascii="Arial" w:hAnsi="Arial" w:cs="Arial"/>
          <w:b/>
          <w:bCs/>
          <w:sz w:val="22"/>
          <w:szCs w:val="22"/>
        </w:rPr>
        <w:t>одине</w:t>
      </w:r>
      <w:r>
        <w:rPr>
          <w:rFonts w:hint="default" w:ascii="Arial" w:hAnsi="Arial" w:cs="Arial"/>
          <w:b/>
          <w:bCs/>
          <w:sz w:val="22"/>
          <w:szCs w:val="22"/>
          <w:lang w:val="sr-Cyrl-RS"/>
        </w:rPr>
        <w:t xml:space="preserve"> </w:t>
      </w:r>
      <w:r>
        <w:rPr>
          <w:rFonts w:hint="default" w:ascii="Arial" w:hAnsi="Arial" w:cs="Arial"/>
          <w:b/>
          <w:bCs/>
          <w:sz w:val="20"/>
          <w:szCs w:val="20"/>
        </w:rPr>
        <w:t>у 14 часова</w:t>
      </w:r>
      <w:r>
        <w:rPr>
          <w:rFonts w:hint="default" w:ascii="Arial" w:hAnsi="Arial" w:cs="Arial"/>
          <w:b/>
          <w:bCs/>
          <w:sz w:val="22"/>
          <w:szCs w:val="22"/>
        </w:rPr>
        <w:t>.</w:t>
      </w:r>
    </w:p>
    <w:p>
      <w:pPr>
        <w:ind w:right="-180" w:firstLine="720" w:firstLineChars="0"/>
        <w:jc w:val="both"/>
        <w:rPr>
          <w:rFonts w:hint="default" w:ascii="Arial" w:hAnsi="Arial" w:cs="Arial"/>
          <w:sz w:val="22"/>
          <w:szCs w:val="22"/>
        </w:rPr>
      </w:pPr>
    </w:p>
    <w:p>
      <w:pPr>
        <w:ind w:right="-180"/>
        <w:jc w:val="both"/>
        <w:rPr>
          <w:rFonts w:hint="default" w:ascii="Arial" w:hAnsi="Arial" w:cs="Arial"/>
          <w:sz w:val="22"/>
          <w:szCs w:val="22"/>
        </w:rPr>
      </w:pPr>
      <w:r>
        <w:rPr>
          <w:rFonts w:hint="default" w:ascii="Arial" w:hAnsi="Arial" w:cs="Arial"/>
          <w:sz w:val="22"/>
          <w:szCs w:val="22"/>
        </w:rPr>
        <w:t>Оглас се објављује на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 Општинском</w:t>
      </w:r>
      <w:r>
        <w:rPr>
          <w:rFonts w:hint="default" w:ascii="Arial" w:hAnsi="Arial" w:cs="Arial"/>
          <w:sz w:val="22"/>
          <w:szCs w:val="22"/>
        </w:rPr>
        <w:t xml:space="preserve"> сајту www.srbobran.rs, у дневном листу “</w:t>
      </w:r>
      <w:r>
        <w:rPr>
          <w:rFonts w:hint="default" w:ascii="Arial" w:hAnsi="Arial" w:cs="Arial"/>
          <w:sz w:val="22"/>
          <w:szCs w:val="22"/>
          <w:lang w:val="sr-Cyrl-RS"/>
        </w:rPr>
        <w:t>Српски телегаф</w:t>
      </w:r>
      <w:r>
        <w:rPr>
          <w:rFonts w:hint="default" w:ascii="Arial" w:hAnsi="Arial" w:cs="Arial"/>
          <w:sz w:val="22"/>
          <w:szCs w:val="22"/>
        </w:rPr>
        <w:t xml:space="preserve">” и на огласној табли, у згради Општинске управе Србобран </w:t>
      </w:r>
      <w:r>
        <w:rPr>
          <w:rFonts w:hint="default" w:ascii="Arial" w:hAnsi="Arial" w:cs="Arial"/>
          <w:sz w:val="22"/>
          <w:szCs w:val="22"/>
          <w:lang w:val="sr-Cyrl-RS"/>
        </w:rPr>
        <w:t>10</w:t>
      </w:r>
      <w:r>
        <w:rPr>
          <w:rFonts w:hint="default" w:ascii="Arial" w:hAnsi="Arial" w:cs="Arial"/>
          <w:sz w:val="22"/>
          <w:szCs w:val="22"/>
        </w:rPr>
        <w:t>.</w:t>
      </w:r>
      <w:r>
        <w:rPr>
          <w:rFonts w:hint="default" w:ascii="Arial" w:hAnsi="Arial" w:cs="Arial"/>
          <w:sz w:val="22"/>
          <w:szCs w:val="22"/>
          <w:lang w:val="sr-Cyrl-RS"/>
        </w:rPr>
        <w:t>12</w:t>
      </w:r>
      <w:r>
        <w:rPr>
          <w:rFonts w:hint="default" w:ascii="Arial" w:hAnsi="Arial" w:cs="Arial"/>
          <w:sz w:val="22"/>
          <w:szCs w:val="22"/>
        </w:rPr>
        <w:t>.20</w:t>
      </w:r>
      <w:r>
        <w:rPr>
          <w:rFonts w:hint="default" w:ascii="Arial" w:hAnsi="Arial" w:cs="Arial"/>
          <w:sz w:val="22"/>
          <w:szCs w:val="22"/>
          <w:lang w:val="sr-Cyrl-RS"/>
        </w:rPr>
        <w:t>20</w:t>
      </w:r>
      <w:r>
        <w:rPr>
          <w:rFonts w:hint="default" w:ascii="Arial" w:hAnsi="Arial" w:cs="Arial"/>
          <w:sz w:val="22"/>
          <w:szCs w:val="22"/>
        </w:rPr>
        <w:t>. године.</w:t>
      </w:r>
    </w:p>
    <w:p>
      <w:pPr>
        <w:ind w:right="-180"/>
        <w:jc w:val="left"/>
        <w:rPr>
          <w:rFonts w:hint="default" w:ascii="Arial" w:hAnsi="Arial" w:cs="Arial"/>
          <w:b/>
          <w:bCs/>
          <w:sz w:val="22"/>
          <w:szCs w:val="22"/>
        </w:rPr>
      </w:pPr>
    </w:p>
    <w:p>
      <w:pPr>
        <w:pStyle w:val="6"/>
        <w:tabs>
          <w:tab w:val="left" w:pos="6120"/>
          <w:tab w:val="left" w:pos="6540"/>
        </w:tabs>
        <w:ind w:right="-720"/>
        <w:jc w:val="both"/>
        <w:rPr>
          <w:rFonts w:hint="default" w:ascii="Arial" w:hAnsi="Arial" w:cs="Arial"/>
          <w:b/>
          <w:bCs/>
          <w:sz w:val="22"/>
          <w:szCs w:val="22"/>
        </w:rPr>
      </w:pPr>
      <w:r>
        <w:rPr>
          <w:rFonts w:hint="default" w:ascii="Arial" w:hAnsi="Arial" w:cs="Arial"/>
          <w:b/>
          <w:bCs/>
          <w:sz w:val="22"/>
          <w:szCs w:val="22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swiss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Hei">
    <w:altName w:val="SimSun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imes New Roman Cyr">
    <w:altName w:val="Times New Roman"/>
    <w:panose1 w:val="00000000000000000000"/>
    <w:charset w:val="CC"/>
    <w:family w:val="decorative"/>
    <w:pitch w:val="default"/>
    <w:sig w:usb0="00000000" w:usb1="00000000" w:usb2="00000000" w:usb3="00000000" w:csb0="00000004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modern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-BoldMT">
    <w:altName w:val="AMGDT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MT">
    <w:altName w:val="Arial Unicode MS"/>
    <w:panose1 w:val="00000000000000000000"/>
    <w:charset w:val="CC"/>
    <w:family w:val="decorative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roma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decorative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imSun">
    <w:panose1 w:val="02010600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decorative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modern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roman"/>
    <w:pitch w:val="default"/>
    <w:sig w:usb0="A00006FF" w:usb1="4000205B" w:usb2="00000010" w:usb3="00000000" w:csb0="2000019F" w:csb1="00000000"/>
  </w:font>
  <w:font w:name="SimSun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Verdana">
    <w:panose1 w:val="020B0604030504040204"/>
    <w:charset w:val="EE"/>
    <w:family w:val="roman"/>
    <w:pitch w:val="default"/>
    <w:sig w:usb0="A00006FF" w:usb1="4000205B" w:usb2="00000010" w:usb3="00000000" w:csb0="2000019F" w:csb1="00000000"/>
  </w:font>
  <w:font w:name="ArialMT">
    <w:altName w:val="Arial Unicode MS"/>
    <w:panose1 w:val="00000000000000000000"/>
    <w:charset w:val="CC"/>
    <w:family w:val="swiss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modern"/>
    <w:pitch w:val="default"/>
    <w:sig w:usb0="A00006FF" w:usb1="4000205B" w:usb2="00000010" w:usb3="00000000" w:csb0="2000019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roma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modern"/>
    <w:pitch w:val="default"/>
    <w:sig w:usb0="00000000" w:usb1="00000000" w:usb2="00000000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Tahoma">
    <w:panose1 w:val="020B0604030504040204"/>
    <w:charset w:val="EE"/>
    <w:family w:val="modern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modern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swiss"/>
    <w:pitch w:val="default"/>
    <w:sig w:usb0="00000000" w:usb1="00000000" w:usb2="00000000" w:usb3="00000000" w:csb0="00040001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-BoldMT">
    <w:altName w:val="MS Gothic"/>
    <w:panose1 w:val="00000000000000000000"/>
    <w:charset w:val="80"/>
    <w:family w:val="decorative"/>
    <w:pitch w:val="default"/>
    <w:sig w:usb0="00000000" w:usb1="00000000" w:usb2="00000000" w:usb3="00000000" w:csb0="00040001" w:csb1="00000000"/>
  </w:font>
  <w:font w:name="Arial">
    <w:panose1 w:val="020B0604020202020204"/>
    <w:charset w:val="EE"/>
    <w:family w:val="decorative"/>
    <w:pitch w:val="default"/>
    <w:sig w:usb0="E0002EFF" w:usb1="C000785B" w:usb2="00000009" w:usb3="00000000" w:csb0="400001FF" w:csb1="FFFF0000"/>
  </w:font>
  <w:font w:name="Times New Roman CYR">
    <w:altName w:val="Times New Roman"/>
    <w:panose1 w:val="00000000000000000000"/>
    <w:charset w:val="00"/>
    <w:family w:val="moder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modern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Tahoma">
    <w:panose1 w:val="020B0604030504040204"/>
    <w:charset w:val="EE"/>
    <w:family w:val="decorative"/>
    <w:pitch w:val="default"/>
    <w:sig w:usb0="E1002EFF" w:usb1="C000605B" w:usb2="00000029" w:usb3="00000000" w:csb0="200101FF" w:csb1="20280000"/>
  </w:font>
  <w:font w:name="Calibri">
    <w:panose1 w:val="020F0502020204030204"/>
    <w:charset w:val="EE"/>
    <w:family w:val="decorative"/>
    <w:pitch w:val="default"/>
    <w:sig w:usb0="E4002EFF" w:usb1="C000247B" w:usb2="00000009" w:usb3="00000000" w:csb0="200001FF" w:csb1="00000000"/>
  </w:font>
  <w:font w:name="Arial-BoldMT">
    <w:altName w:val="MS Gothic"/>
    <w:panose1 w:val="00000000000000000000"/>
    <w:charset w:val="80"/>
    <w:family w:val="roman"/>
    <w:pitch w:val="default"/>
    <w:sig w:usb0="00000000" w:usb1="00000000" w:usb2="00000000" w:usb3="00000000" w:csb0="00040001" w:csb1="00000000"/>
  </w:font>
  <w:font w:name="Constantia">
    <w:panose1 w:val="02030602050306030303"/>
    <w:charset w:val="EE"/>
    <w:family w:val="swiss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decorative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decorative"/>
    <w:pitch w:val="default"/>
    <w:sig w:usb0="A00002EF" w:usb1="4000204B" w:usb2="00000000" w:usb3="00000000" w:csb0="2000019F" w:csb1="00000000"/>
  </w:font>
  <w:font w:name="Times New Roman CYR">
    <w:altName w:val="Times New Roman"/>
    <w:panose1 w:val="00000000000000000000"/>
    <w:charset w:val="00"/>
    <w:family w:val="roman"/>
    <w:pitch w:val="default"/>
    <w:sig w:usb0="00000000" w:usb1="00000000" w:usb2="00000009" w:usb3="00000000" w:csb0="000001FF" w:csb1="00000000"/>
  </w:font>
  <w:font w:name="Constantia">
    <w:panose1 w:val="02030602050306030303"/>
    <w:charset w:val="EE"/>
    <w:family w:val="roman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0"/>
  <w:displayHorizontalDrawingGridEvery w:val="1"/>
  <w:displayVerticalDrawingGridEvery w:val="1"/>
  <w:characterSpacingControl w:val="doNotCompress"/>
  <w:compat>
    <w:spaceForUL/>
    <w:doNotLeaveBackslashAlone/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C586C"/>
    <w:rsid w:val="060B048A"/>
    <w:rsid w:val="11043A0D"/>
    <w:rsid w:val="351D111C"/>
    <w:rsid w:val="382865A1"/>
    <w:rsid w:val="3A5B014C"/>
    <w:rsid w:val="3ADD7282"/>
    <w:rsid w:val="3D014BDC"/>
    <w:rsid w:val="427043C8"/>
    <w:rsid w:val="54283F35"/>
    <w:rsid w:val="594E73F2"/>
    <w:rsid w:val="5A42018B"/>
    <w:rsid w:val="65374E1D"/>
    <w:rsid w:val="6CDE09CC"/>
    <w:rsid w:val="75836412"/>
    <w:rsid w:val="78DC4DD7"/>
  </w:rsids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widowControl/>
      <w:adjustRightInd/>
      <w:outlineLvl w:val="0"/>
    </w:pPr>
    <w:rPr>
      <w:b/>
      <w:bCs/>
      <w:sz w:val="24"/>
      <w:szCs w:val="24"/>
    </w:rPr>
  </w:style>
  <w:style w:type="paragraph" w:styleId="3">
    <w:name w:val="heading 2"/>
    <w:basedOn w:val="1"/>
    <w:next w:val="1"/>
    <w:link w:val="14"/>
    <w:qFormat/>
    <w:uiPriority w:val="0"/>
    <w:pPr>
      <w:keepNext/>
      <w:widowControl/>
      <w:adjustRightInd/>
      <w:jc w:val="center"/>
      <w:outlineLvl w:val="1"/>
    </w:pPr>
    <w:rPr>
      <w:b/>
      <w:bCs/>
      <w:sz w:val="24"/>
      <w:szCs w:val="24"/>
    </w:rPr>
  </w:style>
  <w:style w:type="paragraph" w:styleId="4">
    <w:name w:val="heading 3"/>
    <w:basedOn w:val="1"/>
    <w:next w:val="1"/>
    <w:link w:val="15"/>
    <w:qFormat/>
    <w:uiPriority w:val="0"/>
    <w:pPr>
      <w:keepNext/>
      <w:widowControl/>
      <w:adjustRightInd/>
      <w:jc w:val="both"/>
      <w:outlineLvl w:val="2"/>
    </w:pPr>
    <w:rPr>
      <w:b/>
      <w:bCs/>
      <w:sz w:val="24"/>
      <w:szCs w:val="24"/>
    </w:rPr>
  </w:style>
  <w:style w:type="paragraph" w:styleId="5">
    <w:name w:val="heading 4"/>
    <w:basedOn w:val="1"/>
    <w:next w:val="1"/>
    <w:link w:val="16"/>
    <w:qFormat/>
    <w:uiPriority w:val="0"/>
    <w:pPr>
      <w:keepNext/>
      <w:widowControl/>
      <w:adjustRightInd/>
      <w:jc w:val="both"/>
      <w:outlineLvl w:val="3"/>
    </w:pPr>
    <w:rPr>
      <w:b/>
      <w:bCs/>
      <w:sz w:val="22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jc w:val="both"/>
    </w:pPr>
    <w:rPr>
      <w:rFonts w:hint="default"/>
      <w:sz w:val="24"/>
    </w:rPr>
  </w:style>
  <w:style w:type="paragraph" w:styleId="7">
    <w:name w:val="Body Text 2"/>
    <w:basedOn w:val="1"/>
    <w:link w:val="18"/>
    <w:qFormat/>
    <w:uiPriority w:val="0"/>
    <w:pPr>
      <w:widowControl/>
      <w:adjustRightInd/>
      <w:jc w:val="both"/>
    </w:pPr>
    <w:rPr>
      <w:sz w:val="24"/>
      <w:szCs w:val="24"/>
    </w:rPr>
  </w:style>
  <w:style w:type="paragraph" w:styleId="8">
    <w:name w:val="footer"/>
    <w:basedOn w:val="1"/>
    <w:link w:val="17"/>
    <w:qFormat/>
    <w:uiPriority w:val="0"/>
    <w:pPr>
      <w:widowControl/>
      <w:tabs>
        <w:tab w:val="center" w:pos="4320"/>
        <w:tab w:val="right" w:pos="8640"/>
      </w:tabs>
      <w:adjustRightInd/>
    </w:pPr>
    <w:rPr>
      <w:sz w:val="24"/>
      <w:szCs w:val="24"/>
    </w:rPr>
  </w:style>
  <w:style w:type="character" w:styleId="10">
    <w:name w:val="page number"/>
    <w:basedOn w:val="9"/>
    <w:unhideWhenUsed/>
    <w:qFormat/>
    <w:uiPriority w:val="0"/>
  </w:style>
  <w:style w:type="paragraph" w:customStyle="1" w:styleId="12">
    <w:name w:val="List Paragraph"/>
    <w:basedOn w:val="1"/>
    <w:qFormat/>
    <w:uiPriority w:val="34"/>
    <w:pPr>
      <w:ind w:left="720"/>
      <w:contextualSpacing/>
    </w:pPr>
  </w:style>
  <w:style w:type="character" w:customStyle="1" w:styleId="13">
    <w:name w:val="Heading 1 Char"/>
    <w:basedOn w:val="9"/>
    <w:link w:val="2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4">
    <w:name w:val="Heading 2 Char"/>
    <w:basedOn w:val="9"/>
    <w:link w:val="3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5">
    <w:name w:val="Heading 3 Char"/>
    <w:basedOn w:val="9"/>
    <w:link w:val="4"/>
    <w:qFormat/>
    <w:uiPriority w:val="0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16">
    <w:name w:val="Heading 4 Char"/>
    <w:basedOn w:val="9"/>
    <w:link w:val="5"/>
    <w:qFormat/>
    <w:uiPriority w:val="0"/>
    <w:rPr>
      <w:rFonts w:ascii="Times New Roman" w:hAnsi="Times New Roman" w:eastAsia="Times New Roman" w:cs="Times New Roman"/>
      <w:b/>
      <w:bCs/>
      <w:szCs w:val="24"/>
    </w:rPr>
  </w:style>
  <w:style w:type="character" w:customStyle="1" w:styleId="17">
    <w:name w:val="Footer Char"/>
    <w:basedOn w:val="9"/>
    <w:link w:val="8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8">
    <w:name w:val="Body Text 2 Char"/>
    <w:basedOn w:val="9"/>
    <w:link w:val="7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1642</Characters>
  <Lines>13</Lines>
  <Paragraphs>3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2014-12-18T08:23:00Z</dcterms:created>
  <dc:creator>ID</dc:creator>
  <cp:lastModifiedBy>OU Srb 2014</cp:lastModifiedBy>
  <cp:lastPrinted>2016-09-23T05:26:00Z</cp:lastPrinted>
  <dcterms:modified xsi:type="dcterms:W3CDTF">2020-12-09T11:14:50Z</dcterms:modified>
  <dc:title>             На основу члана 50. Закона о планирању и изградњи  (''Сл. гласник РС'', бр. 72/2009, 81/2009- испр., 64/2010- одлука УС и 24/2011, 121/12, 42/13-УС, 50/13-УС, 98/13-УС,98/2013- одлука УС и 132/2014)  и члана 60-73. Правилника о садржини, на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