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08" w:rsidRDefault="000B677A">
      <w:pPr>
        <w:spacing w:after="0" w:line="20" w:lineRule="atLeast"/>
        <w:ind w:leftChars="-300" w:left="-660"/>
        <w:rPr>
          <w:rFonts w:cstheme="minorHAnsi"/>
          <w:b/>
        </w:rPr>
      </w:pPr>
      <w:r>
        <w:rPr>
          <w:rFonts w:cstheme="minorHAnsi"/>
          <w:b/>
        </w:rPr>
        <w:t>НАЦРТ</w:t>
      </w: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 На основу члана 46. став 1. Закона о планирању и изградњи („Службенигласник РС“,број 72/2009, 81/2009-исправка, 64/2010-одлука УС, 24/2011, 121/2012, 42/2013-одлука УС, 50/2013-одлука УС, 54/2013-решење УС, 98/2013-одлука УС, 132/2014,  145/2014, 83/2018, 31/2019, 37/2019-други закон, 9/2020, 52/2021 и 62/23), члана 9. став 5. Закона о стратешкој процени утицаја на животну средину („Службени гласник РС“,број 135/2004 и 88/2010) и члана 40. Статута општине Србобран („Службени лист општине Србобран“, број 4/2019, 20/2019 и 6/2022), по прибављеном мишљењу Комисије за планове која је одржана_____.2024. године, Скупштина општине Србобран на својој_____ седници одржаној дана_____.2024. године, доноси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  <w:b/>
        </w:rPr>
      </w:pP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  <w:b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  <w:b/>
        </w:rPr>
      </w:pPr>
      <w:r>
        <w:rPr>
          <w:rFonts w:cstheme="minorHAnsi"/>
          <w:b/>
        </w:rPr>
        <w:t>ОДЛУКУ</w:t>
      </w:r>
      <w:r w:rsidR="00A11A85">
        <w:rPr>
          <w:rFonts w:cstheme="minorHAnsi"/>
          <w:b/>
        </w:rPr>
        <w:t xml:space="preserve"> </w:t>
      </w:r>
      <w:r>
        <w:rPr>
          <w:rFonts w:cstheme="minorHAnsi"/>
          <w:b/>
        </w:rPr>
        <w:t>О ИЗРАДИ ПЛАНА ДЕТАЉНЕ РЕГУЛАЦИЈЕ</w:t>
      </w:r>
    </w:p>
    <w:p w:rsidR="00C34690" w:rsidRDefault="000B677A">
      <w:pPr>
        <w:spacing w:after="0" w:line="20" w:lineRule="atLeast"/>
        <w:ind w:leftChars="-300" w:left="-660"/>
        <w:jc w:val="center"/>
        <w:rPr>
          <w:rFonts w:cstheme="minorHAnsi"/>
          <w:b/>
        </w:rPr>
      </w:pPr>
      <w:r>
        <w:rPr>
          <w:rFonts w:cstheme="minorHAnsi"/>
          <w:b/>
        </w:rPr>
        <w:t>ЗА ИЗГРАДЊУ КОМПЛЕКСА ЕТНО САЛАША</w:t>
      </w:r>
      <w:r w:rsidR="00C34690">
        <w:rPr>
          <w:rFonts w:cstheme="minorHAnsi"/>
          <w:b/>
        </w:rPr>
        <w:t xml:space="preserve"> </w:t>
      </w: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  <w:b/>
        </w:rPr>
      </w:pPr>
      <w:r>
        <w:rPr>
          <w:rFonts w:cstheme="minorHAnsi"/>
          <w:b/>
        </w:rPr>
        <w:t>СА ТУРИСТИЧКО-РЕКРЕАТИВНИМ И УГОСТИТЕЉСКИМ САДРЖАЈИМА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1.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  Приступа се изради Плана детаљне регулације </w:t>
      </w:r>
      <w:r>
        <w:rPr>
          <w:rFonts w:cstheme="minorHAnsi"/>
          <w:lang w:val="sr-Cyrl-CS"/>
        </w:rPr>
        <w:t>за изградњу комплекса етно салаша са туристичко-рекреативним и угоститељским садржајима</w:t>
      </w:r>
      <w:r w:rsidR="00C34690">
        <w:rPr>
          <w:rFonts w:cstheme="minorHAnsi"/>
        </w:rPr>
        <w:t xml:space="preserve"> </w:t>
      </w:r>
      <w:r>
        <w:rPr>
          <w:rFonts w:cstheme="minorHAnsi"/>
          <w:lang w:val="sr-Cyrl-CS"/>
        </w:rPr>
        <w:t xml:space="preserve">на катастарским парцелама број: 1937, 1938, 1939, 1940, 1941, 1942, 1943 и 1944  </w:t>
      </w:r>
      <w:r>
        <w:rPr>
          <w:rFonts w:cstheme="minorHAnsi"/>
        </w:rPr>
        <w:t>у</w:t>
      </w:r>
      <w:r>
        <w:rPr>
          <w:rFonts w:cstheme="minorHAnsi"/>
          <w:lang w:val="sr-Cyrl-CS"/>
        </w:rPr>
        <w:t xml:space="preserve"> К</w:t>
      </w:r>
      <w:r w:rsidR="00C34690">
        <w:rPr>
          <w:rFonts w:cstheme="minorHAnsi"/>
        </w:rPr>
        <w:t>.</w:t>
      </w:r>
      <w:r>
        <w:rPr>
          <w:rFonts w:cstheme="minorHAnsi"/>
          <w:lang w:val="sr-Cyrl-CS"/>
        </w:rPr>
        <w:t>О</w:t>
      </w:r>
      <w:r w:rsidR="00C34690">
        <w:rPr>
          <w:rFonts w:cstheme="minorHAnsi"/>
        </w:rPr>
        <w:t>.</w:t>
      </w:r>
      <w:r>
        <w:rPr>
          <w:rFonts w:cstheme="minorHAnsi"/>
          <w:lang w:val="sr-Cyrl-CS"/>
        </w:rPr>
        <w:t xml:space="preserve"> Турија</w:t>
      </w:r>
      <w:r>
        <w:rPr>
          <w:rFonts w:cstheme="minorHAnsi"/>
        </w:rPr>
        <w:t xml:space="preserve"> (у даљем тексту: План).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2.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  Овом одлуком утврђује се оквирна граница обухвата Плана (Салаш са рибњаком - Локација број 25), а коначна граница обухвата Плана ће се дефинисати Нацртом Плана.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 Оквирним обухватом Плана суобухваћене катастарске парцеле број </w:t>
      </w:r>
      <w:r>
        <w:rPr>
          <w:rFonts w:cstheme="minorHAnsi"/>
          <w:lang w:val="sr-Cyrl-CS"/>
        </w:rPr>
        <w:t xml:space="preserve">1937, 1938, 1939, 1940, 1941, 1942, 1943 и 1944  </w:t>
      </w:r>
      <w:r>
        <w:rPr>
          <w:rFonts w:cstheme="minorHAnsi"/>
        </w:rPr>
        <w:t>у</w:t>
      </w:r>
      <w:r>
        <w:rPr>
          <w:rFonts w:cstheme="minorHAnsi"/>
          <w:lang w:val="sr-Cyrl-CS"/>
        </w:rPr>
        <w:t xml:space="preserve"> К</w:t>
      </w:r>
      <w:r w:rsidR="00C34690">
        <w:rPr>
          <w:rFonts w:cstheme="minorHAnsi"/>
        </w:rPr>
        <w:t>.</w:t>
      </w:r>
      <w:r>
        <w:rPr>
          <w:rFonts w:cstheme="minorHAnsi"/>
          <w:lang w:val="sr-Cyrl-CS"/>
        </w:rPr>
        <w:t>О</w:t>
      </w:r>
      <w:r w:rsidR="00C34690">
        <w:rPr>
          <w:rFonts w:cstheme="minorHAnsi"/>
        </w:rPr>
        <w:t>.</w:t>
      </w:r>
      <w:r>
        <w:rPr>
          <w:rFonts w:cstheme="minorHAnsi"/>
          <w:lang w:val="sr-Cyrl-CS"/>
        </w:rPr>
        <w:t xml:space="preserve"> Турија</w:t>
      </w:r>
      <w:r>
        <w:rPr>
          <w:rFonts w:cstheme="minorHAnsi"/>
        </w:rPr>
        <w:t>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Предметна локација Плана се налази на грађевинском земљишту ван насеља, у зони планираног туристичког локалитета бр.25  у катастарској општини Турија.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Укупна површина подручја обухваћеног оквирном границом обухвата Плана, износи око 4,36 ha.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Графички приказ границе обухвата планског подручја је саставни део ове Одлуке.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  <w:highlight w:val="yellow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3.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Услови и смернице од значаја за израду Плана дати су у планским документима вишег реда: Просторним планом општине Србобран („Службени лист општине Србобран“, број 05/2013 и 16/2019) и у обухвату су Просторног плана подручја посебне намене инфраструктурног коридора нафтовода од сабирно отпремне станице Турија север до рафинерије нафте Нови Сад са елементима детаљне регулације („Службени лист АПВ“, број 14/2015) и  Плана детаљне регулације за дислокацију атарског пута у КО Турија (“Службени лист општине Србобран” број 19/2023).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  <w:highlight w:val="yellow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4.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  <w:highlight w:val="yellow"/>
        </w:rPr>
      </w:pPr>
      <w:r>
        <w:rPr>
          <w:rFonts w:cstheme="minorHAnsi"/>
        </w:rPr>
        <w:t xml:space="preserve">      Принципи планирања, коришћења, уређења и заштите простора у обухвату Плана засниваће се на смерницама уређења простора планираних садржаја </w:t>
      </w:r>
      <w:r>
        <w:t>комплекса намењеног етно салашу са рибњаком, према</w:t>
      </w:r>
      <w:r>
        <w:rPr>
          <w:rFonts w:cstheme="minorHAnsi"/>
        </w:rPr>
        <w:t xml:space="preserve"> Просторном плану општине Србобран (Салаш са рибњаком - Локација број 25).</w:t>
      </w: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  <w:highlight w:val="yellow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5.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Циљ израде Плана је дефинисање правила за</w:t>
      </w:r>
      <w:r>
        <w:t xml:space="preserve"> уређење и градњутрадиционалног начина градње</w:t>
      </w:r>
      <w:r w:rsidR="00C34690">
        <w:t xml:space="preserve"> </w:t>
      </w:r>
      <w:r>
        <w:t>– у етно стилу са туристичко рекреативним и угоститељским услугама</w:t>
      </w:r>
      <w:r>
        <w:rPr>
          <w:rFonts w:cstheme="minorHAnsi"/>
        </w:rPr>
        <w:t xml:space="preserve">, према </w:t>
      </w:r>
      <w:r>
        <w:t xml:space="preserve">природним и физичким карактеристикама и </w:t>
      </w:r>
      <w:r>
        <w:rPr>
          <w:rFonts w:cstheme="minorHAnsi"/>
        </w:rPr>
        <w:t xml:space="preserve">условима </w:t>
      </w:r>
      <w:r>
        <w:t>успешног функционисања комплекса.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C34690" w:rsidRDefault="00C34690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C34690" w:rsidRDefault="00C34690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lastRenderedPageBreak/>
        <w:t>Члан 6.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Концептуални </w:t>
      </w:r>
      <w:r>
        <w:t xml:space="preserve">оквир планирања, коришћења, уређења и заштите подручја обухваћеног Планом, </w:t>
      </w:r>
      <w:r>
        <w:rPr>
          <w:rFonts w:cstheme="minorHAnsi"/>
        </w:rPr>
        <w:t xml:space="preserve">подразумева заштитуживотне средине и </w:t>
      </w:r>
      <w:r>
        <w:t>потребу израде стратешке процене утицаја на животну средину</w:t>
      </w:r>
      <w:r>
        <w:rPr>
          <w:rFonts w:cstheme="minorHAnsi"/>
        </w:rPr>
        <w:t>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Структуру основних намена простора и коришћења земљишта у обухвату Плана чини постојећи салаш у б</w:t>
      </w:r>
      <w:r>
        <w:t>лизини водених токова уз повољно физичко и хидротехничкорешење формирања рибњака</w:t>
      </w:r>
      <w:r>
        <w:rPr>
          <w:rFonts w:cstheme="minorHAnsi"/>
        </w:rPr>
        <w:t>ван насеља Турија.</w:t>
      </w: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7.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Ефективан рок за израду Нацрта Плана је 120 дана, од дана достављања Обрађивачу плана Извештаја о извршеном раном јавном увиду, достављања адекватних подлога, као и услова за уређење простора од органа, организација и предузећа који су Законом овлашћени да их утврђују.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8.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Средства за израду Плана обезбедиће подносилац иницијативе за израду Плана је пољопривредно газдинство </w:t>
      </w:r>
      <w:r w:rsidR="003E2260">
        <w:rPr>
          <w:rFonts w:cstheme="minorHAnsi"/>
        </w:rPr>
        <w:t xml:space="preserve"> </w:t>
      </w:r>
      <w:r>
        <w:rPr>
          <w:rFonts w:cstheme="minorHAnsi"/>
        </w:rPr>
        <w:t>Сандра Кауриновић Татић, БПГ 804053004686.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9.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Носилац израде Плана је Одељење за урбанизам, стамбено-комуналне послове и заштиту животне средине Општинске управе Србобран.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10.</w:t>
      </w:r>
    </w:p>
    <w:p w:rsidR="005C1A08" w:rsidRPr="003E2260" w:rsidRDefault="000B677A">
      <w:pPr>
        <w:spacing w:after="0" w:line="20" w:lineRule="atLeast"/>
        <w:ind w:leftChars="-300" w:left="-660"/>
        <w:jc w:val="both"/>
        <w:rPr>
          <w:rFonts w:cstheme="minorHAnsi"/>
          <w:i/>
          <w:iCs/>
          <w:color w:val="FF0000"/>
        </w:rPr>
      </w:pPr>
      <w:r>
        <w:rPr>
          <w:rFonts w:cstheme="minorHAnsi"/>
        </w:rPr>
        <w:t xml:space="preserve">      Обрађивач плана је </w:t>
      </w:r>
      <w:r>
        <w:t xml:space="preserve">"Urbing-Consult" d.o.o. Teмерин, </w:t>
      </w:r>
      <w:r w:rsidR="003E2260">
        <w:t>ул. Ракоци Ф</w:t>
      </w:r>
      <w:r>
        <w:t>еренца 30, Одговорни урбаниста Дамир Л. Мерковић, дип. инж. арх., број лиценце 200 1400 13</w:t>
      </w:r>
      <w:r w:rsidR="003E2260" w:rsidRPr="003E2260">
        <w:rPr>
          <w:rFonts w:cstheme="minorHAnsi"/>
          <w:i/>
          <w:iCs/>
        </w:rPr>
        <w:t>.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11.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 После доношења ове Одлуке, носилац израде Плана - орган надлежан за послове урбанизма општине Србобран, организоваће упознавање јавности са општим циљевима и сврхом израде Плана, могућим решењима за развој просторне целине, као и ефектима планирања, у поступку оглашавања раног јавног увида.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Рани јавни увид оглашава се у средствима јавног информисања и у електронском облику на интернет страници јединице локалне самоуправе и на интернет страници доносиоца плана и траје 15 дана. Рани јавни увид почиње даном оглашавања.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12.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Пре подношења органу надлежном за његово доношење, нацрт</w:t>
      </w:r>
      <w:r w:rsidR="003E2260">
        <w:rPr>
          <w:rFonts w:cstheme="minorHAnsi"/>
        </w:rPr>
        <w:t xml:space="preserve"> </w:t>
      </w:r>
      <w:r>
        <w:rPr>
          <w:rFonts w:cstheme="minorHAnsi"/>
        </w:rPr>
        <w:t>План</w:t>
      </w:r>
      <w:r w:rsidR="003E2260">
        <w:rPr>
          <w:rFonts w:cstheme="minorHAnsi"/>
        </w:rPr>
        <w:t>а</w:t>
      </w:r>
      <w:r>
        <w:rPr>
          <w:rFonts w:cstheme="minorHAnsi"/>
        </w:rPr>
        <w:t xml:space="preserve"> подлеже стручној контроли и излаже се на јавни увид.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Излагање нацрта</w:t>
      </w:r>
      <w:r w:rsidR="003E2260">
        <w:rPr>
          <w:rFonts w:cstheme="minorHAnsi"/>
        </w:rPr>
        <w:t xml:space="preserve"> </w:t>
      </w:r>
      <w:r>
        <w:rPr>
          <w:rFonts w:cstheme="minorHAnsi"/>
        </w:rPr>
        <w:t>Плана на јавни увид оглашава се у дневном листу и локалном листу, као и у електронском односно дигиталном облику на интернет страници органа надлежног за излагање нацрта</w:t>
      </w:r>
      <w:r w:rsidR="003E2260">
        <w:rPr>
          <w:rFonts w:cstheme="minorHAnsi"/>
        </w:rPr>
        <w:t xml:space="preserve"> </w:t>
      </w:r>
      <w:r>
        <w:rPr>
          <w:rFonts w:cstheme="minorHAnsi"/>
        </w:rPr>
        <w:t>планског документа на јавни увид (подаци овремену, месту и начину на који заинтересована правна и физичка лица могу доставити примедбе на нацрт</w:t>
      </w:r>
      <w:r w:rsidR="003E2260">
        <w:rPr>
          <w:rFonts w:cstheme="minorHAnsi"/>
        </w:rPr>
        <w:t xml:space="preserve"> </w:t>
      </w:r>
      <w:r>
        <w:rPr>
          <w:rFonts w:cstheme="minorHAnsi"/>
        </w:rPr>
        <w:t>Плана, као и друге информације које су од значаја за јавни увид).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Јавни увид обавиће се излагањем Нацрта Плана, у трајању од 30 дана, у згради општинске управе Србобран на адреси Трг слободе број 2, и путем интернет странице општине Србобран (www.srbobran.rs).</w:t>
      </w: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13.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Саставни део ове Одлуке је Решење о потреби израде Стратешке процене утицаја Плана детаљне регулације </w:t>
      </w:r>
      <w:r>
        <w:rPr>
          <w:rFonts w:cstheme="minorHAnsi"/>
          <w:lang w:val="sr-Cyrl-CS"/>
        </w:rPr>
        <w:t>за изградњу комплекса етно салаша са туристичко-рекреативним и угоститељским садржајимана катастарским парцелама број: 1937, 1938, 1939, 1940, 1941, 1942, 1943 и 1944</w:t>
      </w:r>
      <w:r>
        <w:rPr>
          <w:rFonts w:cstheme="minorHAnsi"/>
        </w:rPr>
        <w:t xml:space="preserve"> у</w:t>
      </w:r>
      <w:r>
        <w:rPr>
          <w:rFonts w:cstheme="minorHAnsi"/>
          <w:lang w:val="sr-Cyrl-CS"/>
        </w:rPr>
        <w:t xml:space="preserve"> К</w:t>
      </w:r>
      <w:r w:rsidR="00212CA9">
        <w:rPr>
          <w:rFonts w:cstheme="minorHAnsi"/>
          <w:lang w:val="sr-Cyrl-CS"/>
        </w:rPr>
        <w:t>.</w:t>
      </w:r>
      <w:r>
        <w:rPr>
          <w:rFonts w:cstheme="minorHAnsi"/>
          <w:lang w:val="sr-Cyrl-CS"/>
        </w:rPr>
        <w:t>О</w:t>
      </w:r>
      <w:r w:rsidR="00212CA9">
        <w:rPr>
          <w:rFonts w:cstheme="minorHAnsi"/>
          <w:lang w:val="sr-Cyrl-CS"/>
        </w:rPr>
        <w:t xml:space="preserve">. </w:t>
      </w:r>
      <w:r>
        <w:rPr>
          <w:rFonts w:cstheme="minorHAnsi"/>
          <w:lang w:val="sr-Cyrl-CS"/>
        </w:rPr>
        <w:t>Турија</w:t>
      </w:r>
      <w:r>
        <w:rPr>
          <w:rFonts w:cstheme="minorHAnsi"/>
        </w:rPr>
        <w:t xml:space="preserve">на животну средину, које је донело Одељење за урбанизам, стамбено-комуналне послове и заштиту животне средине, Општинске управе општине Србобран, под редним бројем </w:t>
      </w:r>
      <w:r w:rsidR="0088466D" w:rsidRPr="0088466D">
        <w:t>001392652 2024 08910 004 003 350 136 04 006</w:t>
      </w:r>
      <w:r w:rsidRPr="00212CA9">
        <w:rPr>
          <w:rFonts w:cstheme="minorHAnsi"/>
          <w:color w:val="FF0000"/>
        </w:rPr>
        <w:t xml:space="preserve"> </w:t>
      </w:r>
      <w:r w:rsidRPr="00212CA9">
        <w:rPr>
          <w:rFonts w:cstheme="minorHAnsi"/>
        </w:rPr>
        <w:t xml:space="preserve">од дана </w:t>
      </w:r>
      <w:r w:rsidR="00212CA9" w:rsidRPr="00212CA9">
        <w:rPr>
          <w:rFonts w:cstheme="minorHAnsi"/>
        </w:rPr>
        <w:t>12</w:t>
      </w:r>
      <w:r w:rsidRPr="00212CA9">
        <w:rPr>
          <w:rFonts w:cstheme="minorHAnsi"/>
        </w:rPr>
        <w:t>.0</w:t>
      </w:r>
      <w:r w:rsidR="00212CA9" w:rsidRPr="00212CA9">
        <w:rPr>
          <w:rFonts w:cstheme="minorHAnsi"/>
        </w:rPr>
        <w:t>8</w:t>
      </w:r>
      <w:r w:rsidRPr="00212CA9">
        <w:rPr>
          <w:rFonts w:cstheme="minorHAnsi"/>
        </w:rPr>
        <w:t>.2024.</w:t>
      </w:r>
      <w:r w:rsidR="00212CA9">
        <w:rPr>
          <w:rFonts w:cstheme="minorHAnsi"/>
        </w:rPr>
        <w:t xml:space="preserve"> </w:t>
      </w:r>
      <w:r>
        <w:rPr>
          <w:rFonts w:cstheme="minorHAnsi"/>
        </w:rPr>
        <w:t xml:space="preserve">године. 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3E2260" w:rsidRDefault="003E2260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3E2260" w:rsidRDefault="003E2260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14.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 План ће бити сачињен у 6 (шест) примерка у аналогном и 6 (шест) примерка у дигиталном облику, од чега ће један примерак потписаног Плана у аналогном облику и један примерак Плана у дигиталном облику чувати у својој архиви Обрађивач, 2 (два) примерка потписаног Плана у аналогном облику и два примерка у дигиталном облику ће чувати Инвеститор, а преостали примерци ће се чувати у органима Општине.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Члан 15.</w:t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 xml:space="preserve">     Ова одлука ступа на снагу осмог дана од дана објављивања у „Службеном листу општине Србобран“.</w:t>
      </w: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Република Србија</w:t>
      </w: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Аутономна Покрајина Војводина</w:t>
      </w: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Општина Србобран</w:t>
      </w: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</w:rPr>
        <w:t>Скупштина општине Србобран</w:t>
      </w: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center"/>
        <w:rPr>
          <w:rFonts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8"/>
        <w:gridCol w:w="2097"/>
        <w:gridCol w:w="3335"/>
        <w:gridCol w:w="2428"/>
      </w:tblGrid>
      <w:tr w:rsidR="005C1A08">
        <w:tc>
          <w:tcPr>
            <w:tcW w:w="1138" w:type="dxa"/>
          </w:tcPr>
          <w:p w:rsidR="005C1A08" w:rsidRDefault="005C1A08" w:rsidP="008C1DE9">
            <w:pPr>
              <w:spacing w:after="0" w:line="20" w:lineRule="atLeast"/>
              <w:ind w:leftChars="-300" w:left="-660"/>
              <w:jc w:val="center"/>
              <w:rPr>
                <w:rFonts w:cstheme="minorHAnsi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5C1A08" w:rsidRDefault="005C1A08" w:rsidP="008C1DE9">
            <w:pPr>
              <w:spacing w:after="0" w:line="20" w:lineRule="atLeast"/>
              <w:ind w:leftChars="-300" w:left="-660"/>
              <w:jc w:val="center"/>
              <w:rPr>
                <w:rFonts w:cstheme="minorHAnsi"/>
              </w:rPr>
            </w:pPr>
          </w:p>
        </w:tc>
        <w:tc>
          <w:tcPr>
            <w:tcW w:w="3335" w:type="dxa"/>
          </w:tcPr>
          <w:p w:rsidR="005C1A08" w:rsidRPr="008C1DE9" w:rsidRDefault="005C1A08" w:rsidP="008C1DE9">
            <w:pPr>
              <w:spacing w:after="0" w:line="20" w:lineRule="atLeast"/>
              <w:jc w:val="center"/>
              <w:rPr>
                <w:rFonts w:cstheme="minorHAnsi"/>
              </w:rPr>
            </w:pPr>
          </w:p>
        </w:tc>
        <w:tc>
          <w:tcPr>
            <w:tcW w:w="2428" w:type="dxa"/>
          </w:tcPr>
          <w:p w:rsidR="005C1A08" w:rsidRDefault="000B677A" w:rsidP="008C1DE9">
            <w:pPr>
              <w:spacing w:after="0" w:line="20" w:lineRule="atLeast"/>
              <w:ind w:leftChars="-300" w:left="-660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ПРЕДСЕДНИК</w:t>
            </w:r>
          </w:p>
        </w:tc>
      </w:tr>
      <w:tr w:rsidR="005C1A08">
        <w:tc>
          <w:tcPr>
            <w:tcW w:w="1138" w:type="dxa"/>
          </w:tcPr>
          <w:p w:rsidR="005C1A08" w:rsidRDefault="005C1A08" w:rsidP="008C1DE9">
            <w:pPr>
              <w:spacing w:after="0" w:line="20" w:lineRule="atLeast"/>
              <w:ind w:leftChars="-300" w:left="-660"/>
              <w:jc w:val="center"/>
              <w:rPr>
                <w:rFonts w:cstheme="minorHAnsi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5C1A08" w:rsidRDefault="005C1A08" w:rsidP="008C1DE9">
            <w:pPr>
              <w:spacing w:after="0" w:line="20" w:lineRule="atLeast"/>
              <w:ind w:leftChars="-300" w:left="-660"/>
              <w:jc w:val="center"/>
              <w:rPr>
                <w:rFonts w:cstheme="minorHAnsi"/>
              </w:rPr>
            </w:pPr>
          </w:p>
        </w:tc>
        <w:tc>
          <w:tcPr>
            <w:tcW w:w="3335" w:type="dxa"/>
          </w:tcPr>
          <w:p w:rsidR="005C1A08" w:rsidRPr="008C1DE9" w:rsidRDefault="008C1DE9" w:rsidP="008C1DE9">
            <w:pPr>
              <w:spacing w:after="0" w:line="20" w:lineRule="atLeast"/>
              <w:ind w:leftChars="-300" w:left="-660"/>
              <w:jc w:val="center"/>
              <w:rPr>
                <w:rFonts w:cstheme="minorHAnsi"/>
                <w:sz w:val="20"/>
                <w:szCs w:val="20"/>
              </w:rPr>
            </w:pPr>
            <w:r w:rsidRPr="008C1DE9">
              <w:rPr>
                <w:rFonts w:cstheme="minorHAnsi"/>
                <w:sz w:val="20"/>
                <w:szCs w:val="20"/>
              </w:rPr>
              <w:t xml:space="preserve">   </w:t>
            </w:r>
          </w:p>
        </w:tc>
        <w:tc>
          <w:tcPr>
            <w:tcW w:w="2428" w:type="dxa"/>
          </w:tcPr>
          <w:p w:rsidR="005C1A08" w:rsidRDefault="008C1DE9" w:rsidP="008C1DE9">
            <w:pPr>
              <w:spacing w:after="0" w:line="20" w:lineRule="atLeast"/>
              <w:ind w:leftChars="-300" w:left="-660"/>
              <w:jc w:val="right"/>
              <w:rPr>
                <w:rFonts w:cstheme="minorHAnsi"/>
                <w:sz w:val="20"/>
                <w:szCs w:val="20"/>
              </w:rPr>
            </w:pPr>
            <w:r w:rsidRPr="008C1DE9">
              <w:rPr>
                <w:rFonts w:cstheme="minorHAnsi"/>
                <w:sz w:val="20"/>
                <w:szCs w:val="20"/>
              </w:rPr>
              <w:t>СКУПШТИНЕ</w:t>
            </w:r>
            <w:r w:rsidR="000B677A" w:rsidRPr="008C1DE9">
              <w:rPr>
                <w:rFonts w:cstheme="minorHAnsi"/>
                <w:sz w:val="20"/>
                <w:szCs w:val="20"/>
              </w:rPr>
              <w:t xml:space="preserve"> ОПШТИНЕ</w:t>
            </w:r>
            <w:r w:rsidRPr="008C1DE9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26430" w:rsidRPr="008C1DE9" w:rsidRDefault="00B26430" w:rsidP="008C1DE9">
            <w:pPr>
              <w:spacing w:after="0" w:line="20" w:lineRule="atLeast"/>
              <w:ind w:leftChars="-300" w:left="-660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СРБОБРАН</w:t>
            </w:r>
          </w:p>
        </w:tc>
      </w:tr>
      <w:tr w:rsidR="005C1A08">
        <w:tc>
          <w:tcPr>
            <w:tcW w:w="1138" w:type="dxa"/>
          </w:tcPr>
          <w:p w:rsidR="005C1A08" w:rsidRPr="008C1DE9" w:rsidRDefault="005C1A08" w:rsidP="008C1DE9">
            <w:pPr>
              <w:spacing w:after="0" w:line="20" w:lineRule="atLeast"/>
              <w:ind w:leftChars="-300" w:left="-660"/>
              <w:jc w:val="center"/>
              <w:rPr>
                <w:rFonts w:cstheme="minorHAnsi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5C1A08" w:rsidRDefault="005C1A08" w:rsidP="008C1DE9">
            <w:pPr>
              <w:spacing w:after="0" w:line="20" w:lineRule="atLeast"/>
              <w:ind w:leftChars="-300" w:left="-660"/>
              <w:jc w:val="center"/>
              <w:rPr>
                <w:rFonts w:cstheme="minorHAnsi"/>
              </w:rPr>
            </w:pPr>
          </w:p>
        </w:tc>
        <w:tc>
          <w:tcPr>
            <w:tcW w:w="3335" w:type="dxa"/>
          </w:tcPr>
          <w:p w:rsidR="005C1A08" w:rsidRDefault="005C1A08" w:rsidP="008C1DE9">
            <w:pPr>
              <w:spacing w:after="0" w:line="20" w:lineRule="atLeast"/>
              <w:ind w:leftChars="-300" w:left="-660"/>
              <w:jc w:val="center"/>
              <w:rPr>
                <w:rFonts w:cstheme="minorHAnsi"/>
              </w:rPr>
            </w:pPr>
          </w:p>
        </w:tc>
        <w:tc>
          <w:tcPr>
            <w:tcW w:w="2428" w:type="dxa"/>
          </w:tcPr>
          <w:p w:rsidR="005C1A08" w:rsidRDefault="005C1A08" w:rsidP="008C1DE9">
            <w:pPr>
              <w:spacing w:after="0" w:line="20" w:lineRule="atLeast"/>
              <w:ind w:leftChars="-300" w:left="-660"/>
              <w:jc w:val="right"/>
              <w:rPr>
                <w:rFonts w:cstheme="minorHAnsi"/>
              </w:rPr>
            </w:pPr>
          </w:p>
        </w:tc>
      </w:tr>
    </w:tbl>
    <w:p w:rsidR="005C1A08" w:rsidRDefault="005C1A08" w:rsidP="008C1DE9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5C1A08" w:rsidP="008C1DE9">
      <w:pPr>
        <w:spacing w:after="0" w:line="20" w:lineRule="atLeast"/>
        <w:ind w:leftChars="-300" w:left="-660"/>
        <w:jc w:val="center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5C1A08" w:rsidRDefault="000B677A">
      <w:pPr>
        <w:spacing w:after="0" w:line="20" w:lineRule="atLeast"/>
        <w:ind w:leftChars="-300" w:left="-66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  <w:color w:val="C00000"/>
        </w:rPr>
      </w:pPr>
    </w:p>
    <w:p w:rsidR="005C1A08" w:rsidRPr="00225919" w:rsidRDefault="000B677A" w:rsidP="00225919">
      <w:pPr>
        <w:spacing w:after="0" w:line="20" w:lineRule="atLeast"/>
        <w:ind w:leftChars="-300" w:left="-660"/>
        <w:rPr>
          <w:rFonts w:cstheme="minorHAnsi"/>
          <w:lang/>
        </w:rPr>
      </w:pPr>
      <w:r>
        <w:rPr>
          <w:rFonts w:cstheme="minorHAnsi"/>
        </w:rPr>
        <w:br w:type="page"/>
      </w: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0B677A">
      <w:pPr>
        <w:spacing w:after="0" w:line="20" w:lineRule="atLeast"/>
        <w:ind w:leftChars="-100" w:left="-220" w:rightChars="200" w:right="44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План детаљне регулације за изградњу</w:t>
      </w:r>
      <w:r>
        <w:rPr>
          <w:b/>
          <w:bCs/>
        </w:rPr>
        <w:t>комплекса етно салаша са туристичко-рекреативним и угоститељским садржајима на катастарским парцелама број: 1937, 1938, 1939, 1940, 1941, 1942, 1943 и 1944  у К</w:t>
      </w:r>
      <w:r w:rsidR="007F499C">
        <w:rPr>
          <w:b/>
          <w:bCs/>
        </w:rPr>
        <w:t>.</w:t>
      </w:r>
      <w:r>
        <w:rPr>
          <w:b/>
          <w:bCs/>
        </w:rPr>
        <w:t>О</w:t>
      </w:r>
      <w:r w:rsidR="007F499C">
        <w:rPr>
          <w:b/>
          <w:bCs/>
        </w:rPr>
        <w:t>.</w:t>
      </w:r>
      <w:r>
        <w:rPr>
          <w:rFonts w:cstheme="minorHAnsi"/>
          <w:b/>
          <w:bCs/>
        </w:rPr>
        <w:t xml:space="preserve"> Турији</w:t>
      </w: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  <w:bookmarkStart w:id="0" w:name="_GoBack"/>
      <w:bookmarkEnd w:id="0"/>
    </w:p>
    <w:p w:rsidR="005C1A08" w:rsidRDefault="005C1A08">
      <w:pPr>
        <w:spacing w:after="0" w:line="20" w:lineRule="atLeast"/>
        <w:jc w:val="both"/>
        <w:rPr>
          <w:rFonts w:cstheme="minorHAnsi"/>
        </w:rPr>
      </w:pPr>
    </w:p>
    <w:p w:rsidR="005C1A08" w:rsidRDefault="000B677A">
      <w:pPr>
        <w:spacing w:after="0" w:line="20" w:lineRule="atLeast"/>
        <w:ind w:leftChars="-300" w:left="-660"/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114300" distR="114300">
            <wp:extent cx="6276340" cy="3810000"/>
            <wp:effectExtent l="0" t="0" r="10160" b="0"/>
            <wp:docPr id="2" name="Picture 2" descr="Ужа ситуациј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Ужа ситуација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A08" w:rsidRDefault="005C1A08">
      <w:pPr>
        <w:spacing w:after="0" w:line="20" w:lineRule="atLeast"/>
        <w:ind w:leftChars="-300" w:left="-660"/>
        <w:jc w:val="both"/>
        <w:rPr>
          <w:rFonts w:cstheme="minorHAnsi"/>
        </w:rPr>
      </w:pPr>
    </w:p>
    <w:p w:rsidR="005C1A08" w:rsidRDefault="008E4832">
      <w:pPr>
        <w:spacing w:after="0" w:line="20" w:lineRule="atLeast"/>
        <w:ind w:leftChars="-300" w:left="-660"/>
        <w:jc w:val="both"/>
        <w:rPr>
          <w:rFonts w:cstheme="minorHAnsi"/>
        </w:rPr>
      </w:pPr>
      <w:r w:rsidRPr="008E4832">
        <w:pict>
          <v:line id="_x0000_s1026" style="position:absolute;left:0;text-align:left;z-index:251659264" from="-15.45pt,11.65pt" to="57.9pt,11.7pt" strokecolor="red" strokeweight="2.25pt"/>
        </w:pict>
      </w:r>
      <w:r w:rsidR="000B677A">
        <w:rPr>
          <w:rFonts w:cstheme="minorHAnsi"/>
        </w:rPr>
        <w:t xml:space="preserve">                                      Граница обухвата плана</w:t>
      </w:r>
    </w:p>
    <w:sectPr w:rsidR="005C1A08" w:rsidSect="005C1A08">
      <w:footerReference w:type="default" r:id="rId8"/>
      <w:pgSz w:w="12240" w:h="15840"/>
      <w:pgMar w:top="860" w:right="810" w:bottom="900" w:left="1530" w:header="720" w:footer="23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ED6" w:rsidRDefault="00F60ED6">
      <w:pPr>
        <w:spacing w:line="240" w:lineRule="auto"/>
      </w:pPr>
      <w:r>
        <w:separator/>
      </w:r>
    </w:p>
  </w:endnote>
  <w:endnote w:type="continuationSeparator" w:id="1">
    <w:p w:rsidR="00F60ED6" w:rsidRDefault="00F60ED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54966969"/>
    </w:sdtPr>
    <w:sdtEndPr>
      <w:rPr>
        <w:sz w:val="18"/>
        <w:szCs w:val="18"/>
      </w:rPr>
    </w:sdtEndPr>
    <w:sdtContent>
      <w:p w:rsidR="005C1A08" w:rsidRDefault="008E4832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 w:rsidR="000B677A">
          <w:rPr>
            <w:sz w:val="18"/>
            <w:szCs w:val="18"/>
          </w:rPr>
          <w:instrText xml:space="preserve"> PAGE   \* MERGEFORMAT </w:instrText>
        </w:r>
        <w:r>
          <w:rPr>
            <w:sz w:val="18"/>
            <w:szCs w:val="18"/>
          </w:rPr>
          <w:fldChar w:fldCharType="separate"/>
        </w:r>
        <w:r w:rsidR="00225919">
          <w:rPr>
            <w:noProof/>
            <w:sz w:val="18"/>
            <w:szCs w:val="18"/>
          </w:rPr>
          <w:t>1</w:t>
        </w:r>
        <w:r>
          <w:rPr>
            <w:sz w:val="18"/>
            <w:szCs w:val="18"/>
          </w:rPr>
          <w:fldChar w:fldCharType="end"/>
        </w:r>
      </w:p>
    </w:sdtContent>
  </w:sdt>
  <w:p w:rsidR="005C1A08" w:rsidRDefault="005C1A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ED6" w:rsidRDefault="00F60ED6">
      <w:pPr>
        <w:spacing w:after="0"/>
      </w:pPr>
      <w:r>
        <w:separator/>
      </w:r>
    </w:p>
  </w:footnote>
  <w:footnote w:type="continuationSeparator" w:id="1">
    <w:p w:rsidR="00F60ED6" w:rsidRDefault="00F60ED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</w:compat>
  <w:rsids>
    <w:rsidRoot w:val="00172A27"/>
    <w:rsid w:val="00057006"/>
    <w:rsid w:val="0006366D"/>
    <w:rsid w:val="000A259F"/>
    <w:rsid w:val="000B677A"/>
    <w:rsid w:val="00145FC8"/>
    <w:rsid w:val="00172A27"/>
    <w:rsid w:val="00172FA3"/>
    <w:rsid w:val="001A287B"/>
    <w:rsid w:val="001E123D"/>
    <w:rsid w:val="00212CA9"/>
    <w:rsid w:val="002202FB"/>
    <w:rsid w:val="00225919"/>
    <w:rsid w:val="00234209"/>
    <w:rsid w:val="002464AF"/>
    <w:rsid w:val="002D4010"/>
    <w:rsid w:val="002D4EB7"/>
    <w:rsid w:val="00307EC5"/>
    <w:rsid w:val="0033543A"/>
    <w:rsid w:val="00373D5F"/>
    <w:rsid w:val="00385FBD"/>
    <w:rsid w:val="003E2260"/>
    <w:rsid w:val="00404605"/>
    <w:rsid w:val="00433C01"/>
    <w:rsid w:val="00441F42"/>
    <w:rsid w:val="004771B3"/>
    <w:rsid w:val="004D43FC"/>
    <w:rsid w:val="00524A32"/>
    <w:rsid w:val="005471DB"/>
    <w:rsid w:val="00550629"/>
    <w:rsid w:val="0056249F"/>
    <w:rsid w:val="005C1A08"/>
    <w:rsid w:val="005F5229"/>
    <w:rsid w:val="00600FD4"/>
    <w:rsid w:val="0061737E"/>
    <w:rsid w:val="00617886"/>
    <w:rsid w:val="00645066"/>
    <w:rsid w:val="00674513"/>
    <w:rsid w:val="0069165D"/>
    <w:rsid w:val="006C0D4D"/>
    <w:rsid w:val="006F23AC"/>
    <w:rsid w:val="0077373D"/>
    <w:rsid w:val="00774232"/>
    <w:rsid w:val="007A2812"/>
    <w:rsid w:val="007B7135"/>
    <w:rsid w:val="007F2346"/>
    <w:rsid w:val="007F499C"/>
    <w:rsid w:val="00816CD0"/>
    <w:rsid w:val="00862592"/>
    <w:rsid w:val="0088466D"/>
    <w:rsid w:val="008C1DE9"/>
    <w:rsid w:val="008E4832"/>
    <w:rsid w:val="00925772"/>
    <w:rsid w:val="00933B3A"/>
    <w:rsid w:val="009960E4"/>
    <w:rsid w:val="009B5373"/>
    <w:rsid w:val="009F3268"/>
    <w:rsid w:val="00A053AA"/>
    <w:rsid w:val="00A11A85"/>
    <w:rsid w:val="00A25ADB"/>
    <w:rsid w:val="00A93259"/>
    <w:rsid w:val="00A9653D"/>
    <w:rsid w:val="00AF3DF3"/>
    <w:rsid w:val="00B26430"/>
    <w:rsid w:val="00BE10AD"/>
    <w:rsid w:val="00C0541C"/>
    <w:rsid w:val="00C33F78"/>
    <w:rsid w:val="00C34690"/>
    <w:rsid w:val="00C633DB"/>
    <w:rsid w:val="00C65AB2"/>
    <w:rsid w:val="00C74A90"/>
    <w:rsid w:val="00CA19F9"/>
    <w:rsid w:val="00CA717F"/>
    <w:rsid w:val="00CB402F"/>
    <w:rsid w:val="00CE0738"/>
    <w:rsid w:val="00D11A55"/>
    <w:rsid w:val="00DF5512"/>
    <w:rsid w:val="00E00341"/>
    <w:rsid w:val="00E813A0"/>
    <w:rsid w:val="00EA7046"/>
    <w:rsid w:val="00ED0EAB"/>
    <w:rsid w:val="00F048D4"/>
    <w:rsid w:val="00F1629B"/>
    <w:rsid w:val="00F16F84"/>
    <w:rsid w:val="00F20137"/>
    <w:rsid w:val="00F25A0B"/>
    <w:rsid w:val="00F52365"/>
    <w:rsid w:val="00F60ED6"/>
    <w:rsid w:val="00F62A01"/>
    <w:rsid w:val="00F67756"/>
    <w:rsid w:val="00FA7B38"/>
    <w:rsid w:val="00FB506F"/>
    <w:rsid w:val="00FC099C"/>
    <w:rsid w:val="00FE4B6E"/>
    <w:rsid w:val="02DD6241"/>
    <w:rsid w:val="049D07A1"/>
    <w:rsid w:val="098F0EA0"/>
    <w:rsid w:val="0A5B4344"/>
    <w:rsid w:val="0B9C0708"/>
    <w:rsid w:val="0C545549"/>
    <w:rsid w:val="0E183F30"/>
    <w:rsid w:val="13A670CA"/>
    <w:rsid w:val="13FD7AD9"/>
    <w:rsid w:val="15535E8C"/>
    <w:rsid w:val="17787D90"/>
    <w:rsid w:val="195E21AF"/>
    <w:rsid w:val="1AB75C3F"/>
    <w:rsid w:val="1ADF5B23"/>
    <w:rsid w:val="1B0302E1"/>
    <w:rsid w:val="1B101B75"/>
    <w:rsid w:val="1B1C3409"/>
    <w:rsid w:val="1B81532C"/>
    <w:rsid w:val="1CC95806"/>
    <w:rsid w:val="1E5F5CBE"/>
    <w:rsid w:val="20334B44"/>
    <w:rsid w:val="20545EF4"/>
    <w:rsid w:val="20DF0FFB"/>
    <w:rsid w:val="2331054B"/>
    <w:rsid w:val="238F05A3"/>
    <w:rsid w:val="23FD0F19"/>
    <w:rsid w:val="25C32E03"/>
    <w:rsid w:val="25F6212F"/>
    <w:rsid w:val="26E56982"/>
    <w:rsid w:val="278A496D"/>
    <w:rsid w:val="2A614116"/>
    <w:rsid w:val="2B754ED7"/>
    <w:rsid w:val="2C31308C"/>
    <w:rsid w:val="2CC734AF"/>
    <w:rsid w:val="2F21738A"/>
    <w:rsid w:val="314C0871"/>
    <w:rsid w:val="32F20BA1"/>
    <w:rsid w:val="32FF5CB9"/>
    <w:rsid w:val="339C6E3C"/>
    <w:rsid w:val="34D049D4"/>
    <w:rsid w:val="367A016E"/>
    <w:rsid w:val="36CE7BF8"/>
    <w:rsid w:val="384C5E6B"/>
    <w:rsid w:val="388D46D6"/>
    <w:rsid w:val="3907659E"/>
    <w:rsid w:val="3C111A19"/>
    <w:rsid w:val="3CC97259"/>
    <w:rsid w:val="3CD043D5"/>
    <w:rsid w:val="3DF9513C"/>
    <w:rsid w:val="40BF135E"/>
    <w:rsid w:val="45CB0510"/>
    <w:rsid w:val="45D04998"/>
    <w:rsid w:val="46105782"/>
    <w:rsid w:val="48C920F7"/>
    <w:rsid w:val="4BEB0A1B"/>
    <w:rsid w:val="4F3539E2"/>
    <w:rsid w:val="50BC3801"/>
    <w:rsid w:val="51F60DAA"/>
    <w:rsid w:val="599703B4"/>
    <w:rsid w:val="5D747763"/>
    <w:rsid w:val="6198332B"/>
    <w:rsid w:val="629657CC"/>
    <w:rsid w:val="643641FC"/>
    <w:rsid w:val="65067B4F"/>
    <w:rsid w:val="658B7DA8"/>
    <w:rsid w:val="6B5A2AAB"/>
    <w:rsid w:val="6C4D7ABB"/>
    <w:rsid w:val="6EEB3C07"/>
    <w:rsid w:val="6F096A3B"/>
    <w:rsid w:val="72C22F53"/>
    <w:rsid w:val="72C5775B"/>
    <w:rsid w:val="74DB0DB6"/>
    <w:rsid w:val="765972B7"/>
    <w:rsid w:val="7D1C6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A0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1A0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C1A08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5C1A08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sid w:val="005C1A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qFormat/>
    <w:rsid w:val="005C1A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5C1A08"/>
  </w:style>
  <w:style w:type="character" w:customStyle="1" w:styleId="FooterChar">
    <w:name w:val="Footer Char"/>
    <w:basedOn w:val="DefaultParagraphFont"/>
    <w:link w:val="Footer"/>
    <w:uiPriority w:val="99"/>
    <w:qFormat/>
    <w:rsid w:val="005C1A08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C1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Z2</dc:creator>
  <cp:lastModifiedBy>a1</cp:lastModifiedBy>
  <cp:revision>34</cp:revision>
  <cp:lastPrinted>2022-06-09T11:42:00Z</cp:lastPrinted>
  <dcterms:created xsi:type="dcterms:W3CDTF">2022-05-24T07:07:00Z</dcterms:created>
  <dcterms:modified xsi:type="dcterms:W3CDTF">2024-08-12T09:18:00Z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D9038137CB884DC689D9C15D182002DE_12</vt:lpwstr>
  </property>
</Properties>
</file>