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both"/>
        <w:rPr>
          <w:rFonts w:hint="default" w:ascii="Verdana" w:hAnsi="Verdana" w:cs="Verdana"/>
          <w:sz w:val="18"/>
          <w:szCs w:val="18"/>
          <w:lang w:val="ru-RU"/>
        </w:rPr>
      </w:pPr>
      <w:r>
        <w:rPr>
          <w:rFonts w:hint="default" w:ascii="Verdana" w:hAnsi="Verdana" w:cs="Verdana"/>
          <w:sz w:val="18"/>
          <w:szCs w:val="18"/>
          <w:lang w:val="ru-RU"/>
        </w:rPr>
        <w:t>На основу члана</w:t>
      </w:r>
      <w:r>
        <w:rPr>
          <w:rFonts w:hint="default" w:ascii="Verdana" w:hAnsi="Verdana" w:cs="Verdana"/>
          <w:sz w:val="18"/>
          <w:szCs w:val="18"/>
        </w:rPr>
        <w:t xml:space="preserve"> 46. и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 </w:t>
      </w:r>
      <w:r>
        <w:rPr>
          <w:rFonts w:hint="default" w:ascii="Verdana" w:hAnsi="Verdana" w:cs="Verdana"/>
          <w:sz w:val="18"/>
          <w:szCs w:val="18"/>
        </w:rPr>
        <w:t>51б</w:t>
      </w:r>
      <w:r>
        <w:rPr>
          <w:rFonts w:hint="default" w:ascii="Verdana" w:hAnsi="Verdana" w:cs="Verdana"/>
          <w:sz w:val="18"/>
          <w:szCs w:val="18"/>
          <w:lang w:val="ru-RU"/>
        </w:rPr>
        <w:t>. Закона о планирању и изградњи ("Службени гласник РС",</w:t>
      </w:r>
      <w:r>
        <w:rPr>
          <w:rFonts w:hint="default" w:ascii="Verdana" w:hAnsi="Verdana" w:cs="Verdana"/>
          <w:sz w:val="18"/>
          <w:szCs w:val="18"/>
          <w:lang w:val="ru-RU"/>
        </w:rPr>
        <w:br w:type="textWrapping"/>
      </w:r>
      <w:r>
        <w:rPr>
          <w:rFonts w:hint="default" w:ascii="Verdana" w:hAnsi="Verdana" w:cs="Verdana"/>
          <w:sz w:val="18"/>
          <w:szCs w:val="18"/>
          <w:lang w:val="ru-RU"/>
        </w:rPr>
        <w:t>бр</w:t>
      </w:r>
      <w:r>
        <w:rPr>
          <w:rFonts w:hint="default" w:ascii="Verdana" w:hAnsi="Verdana" w:cs="Verdana"/>
          <w:sz w:val="18"/>
          <w:szCs w:val="18"/>
        </w:rPr>
        <w:t>ој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 72/09, </w:t>
      </w:r>
      <w:r>
        <w:rPr>
          <w:rFonts w:hint="default" w:ascii="Verdana" w:hAnsi="Verdana" w:cs="Verdana"/>
          <w:sz w:val="18"/>
          <w:szCs w:val="18"/>
        </w:rPr>
        <w:t>81/09-исправка, 64/10-УС, 24/11, 121/12, 42/13-УС, 50/13-УС,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 98/13-УС, 132/14</w:t>
      </w:r>
      <w:r>
        <w:rPr>
          <w:rFonts w:hint="default" w:ascii="Verdana" w:hAnsi="Verdana" w:cs="Verdana"/>
          <w:sz w:val="18"/>
          <w:szCs w:val="18"/>
          <w:lang w:val="sr-Latn-RS"/>
        </w:rPr>
        <w:t>,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 145/14</w:t>
      </w:r>
      <w:r>
        <w:rPr>
          <w:rFonts w:hint="default" w:ascii="Verdana" w:hAnsi="Verdana" w:cs="Verdana"/>
          <w:sz w:val="18"/>
          <w:szCs w:val="18"/>
          <w:lang w:val="sr-Latn-RS"/>
        </w:rPr>
        <w:t>,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 83/18</w:t>
      </w:r>
      <w:r>
        <w:rPr>
          <w:rFonts w:hint="default" w:ascii="Verdana" w:hAnsi="Verdana" w:cs="Verdana"/>
          <w:sz w:val="18"/>
          <w:szCs w:val="18"/>
          <w:lang w:val="sr-Latn-RS"/>
        </w:rPr>
        <w:t>, 31/19</w:t>
      </w:r>
      <w:r>
        <w:rPr>
          <w:rFonts w:hint="default" w:ascii="Verdana" w:hAnsi="Verdana" w:cs="Verdana"/>
          <w:sz w:val="18"/>
          <w:szCs w:val="18"/>
        </w:rPr>
        <w:t>, 37/19-др. закон и 9/20)</w:t>
      </w:r>
      <w:r>
        <w:rPr>
          <w:rFonts w:hint="default" w:ascii="Verdana" w:hAnsi="Verdana" w:cs="Verdana"/>
          <w:sz w:val="18"/>
          <w:szCs w:val="18"/>
          <w:lang w:val="en-US"/>
        </w:rPr>
        <w:t xml:space="preserve">, </w:t>
      </w:r>
      <w:r>
        <w:rPr>
          <w:rFonts w:hint="default" w:ascii="Verdana" w:hAnsi="Verdana" w:cs="Verdana"/>
          <w:sz w:val="18"/>
          <w:szCs w:val="18"/>
          <w:lang w:val="ru-RU"/>
        </w:rPr>
        <w:t>члана 32, 72. и 73. Правилника о садржини, начину и поступку израде докумената просторног и урбанистичког планирања (</w:t>
      </w:r>
      <w:r>
        <w:rPr>
          <w:rFonts w:hint="default" w:ascii="Verdana" w:hAnsi="Verdana" w:cs="Verdana"/>
          <w:bCs/>
          <w:sz w:val="18"/>
          <w:szCs w:val="18"/>
        </w:rPr>
        <w:t>„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Сл. Гласник РС", број 32/2019), члана 9. став 5. Закона о </w:t>
      </w:r>
      <w:r>
        <w:rPr>
          <w:rFonts w:hint="default" w:ascii="Verdana" w:hAnsi="Verdana" w:cs="Verdana"/>
          <w:sz w:val="18"/>
          <w:szCs w:val="18"/>
          <w:lang w:val="sr-Cyrl-CS"/>
        </w:rPr>
        <w:t xml:space="preserve">стратешкој процени утицаја на животну средину </w:t>
      </w:r>
      <w:r>
        <w:rPr>
          <w:rFonts w:hint="default" w:ascii="Verdana" w:hAnsi="Verdana" w:cs="Verdana"/>
          <w:sz w:val="18"/>
          <w:szCs w:val="18"/>
          <w:lang w:val="ru-RU"/>
        </w:rPr>
        <w:t>(</w:t>
      </w:r>
      <w:r>
        <w:rPr>
          <w:rFonts w:hint="default" w:ascii="Verdana" w:hAnsi="Verdana" w:cs="Verdana"/>
          <w:sz w:val="18"/>
          <w:szCs w:val="18"/>
        </w:rPr>
        <w:t>„</w:t>
      </w:r>
      <w:r>
        <w:rPr>
          <w:rFonts w:hint="default" w:ascii="Verdana" w:hAnsi="Verdana" w:cs="Verdana"/>
          <w:sz w:val="18"/>
          <w:szCs w:val="18"/>
          <w:lang w:val="ru-RU"/>
        </w:rPr>
        <w:t>Службени гласник РС</w:t>
      </w:r>
      <w:r>
        <w:rPr>
          <w:rFonts w:hint="default" w:ascii="Verdana" w:hAnsi="Verdana" w:cs="Verdana"/>
          <w:sz w:val="18"/>
          <w:szCs w:val="18"/>
        </w:rPr>
        <w:t>“</w:t>
      </w:r>
      <w:r>
        <w:rPr>
          <w:rFonts w:hint="default" w:ascii="Verdana" w:hAnsi="Verdana" w:cs="Verdana"/>
          <w:sz w:val="18"/>
          <w:szCs w:val="18"/>
          <w:lang w:val="ru-RU"/>
        </w:rPr>
        <w:t>, бр</w:t>
      </w:r>
      <w:r>
        <w:rPr>
          <w:rFonts w:hint="default" w:ascii="Verdana" w:hAnsi="Verdana" w:cs="Verdana"/>
          <w:sz w:val="18"/>
          <w:szCs w:val="18"/>
        </w:rPr>
        <w:t>oj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 135/04 и 88/10)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 и члана </w:t>
      </w:r>
      <w:r>
        <w:rPr>
          <w:rFonts w:hint="default" w:ascii="Verdana" w:hAnsi="Verdana" w:cs="Verdana"/>
          <w:sz w:val="18"/>
          <w:szCs w:val="18"/>
        </w:rPr>
        <w:t>40.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 Статута општине</w:t>
      </w:r>
      <w:r>
        <w:rPr>
          <w:rFonts w:hint="default" w:ascii="Verdana" w:hAnsi="Verdana" w:cs="Verdana"/>
          <w:sz w:val="18"/>
          <w:szCs w:val="18"/>
        </w:rPr>
        <w:t xml:space="preserve"> Србобран </w:t>
      </w:r>
      <w:r>
        <w:rPr>
          <w:rFonts w:hint="default" w:ascii="Verdana" w:hAnsi="Verdana" w:cs="Verdana"/>
          <w:sz w:val="18"/>
          <w:szCs w:val="18"/>
          <w:lang w:val="ru-RU"/>
        </w:rPr>
        <w:t>(</w:t>
      </w:r>
      <w:r>
        <w:rPr>
          <w:rFonts w:hint="default" w:ascii="Verdana" w:hAnsi="Verdana" w:cs="Verdana"/>
          <w:sz w:val="18"/>
          <w:szCs w:val="18"/>
          <w:lang w:val="sr-Latn-RS"/>
        </w:rPr>
        <w:t>„</w:t>
      </w:r>
      <w:r>
        <w:rPr>
          <w:rFonts w:hint="default" w:ascii="Verdana" w:hAnsi="Verdana" w:cs="Verdana"/>
          <w:sz w:val="18"/>
          <w:szCs w:val="18"/>
          <w:lang w:val="ru-RU"/>
        </w:rPr>
        <w:t xml:space="preserve">Службени лист </w:t>
      </w:r>
      <w:r>
        <w:rPr>
          <w:rFonts w:hint="default" w:ascii="Verdana" w:hAnsi="Verdana" w:cs="Verdana"/>
          <w:sz w:val="18"/>
          <w:szCs w:val="18"/>
          <w:lang w:val="sr-Cyrl-CS"/>
        </w:rPr>
        <w:t xml:space="preserve">општине </w:t>
      </w:r>
      <w:r>
        <w:rPr>
          <w:rFonts w:hint="default" w:ascii="Verdana" w:hAnsi="Verdana" w:cs="Verdana"/>
          <w:sz w:val="18"/>
          <w:szCs w:val="18"/>
        </w:rPr>
        <w:t>Србобран</w:t>
      </w:r>
      <w:r>
        <w:rPr>
          <w:rFonts w:hint="default" w:ascii="Verdana" w:hAnsi="Verdana" w:cs="Verdana"/>
          <w:sz w:val="18"/>
          <w:szCs w:val="18"/>
          <w:lang w:val="sr-Latn-RS"/>
        </w:rPr>
        <w:t>“</w:t>
      </w:r>
      <w:r>
        <w:rPr>
          <w:rFonts w:hint="default" w:ascii="Verdana" w:hAnsi="Verdana" w:cs="Verdana"/>
          <w:sz w:val="18"/>
          <w:szCs w:val="18"/>
          <w:lang w:val="ru-RU"/>
        </w:rPr>
        <w:t>, бр</w:t>
      </w:r>
      <w:r>
        <w:rPr>
          <w:rFonts w:hint="default" w:ascii="Verdana" w:hAnsi="Verdana" w:cs="Verdana"/>
          <w:sz w:val="18"/>
          <w:szCs w:val="18"/>
        </w:rPr>
        <w:t>ој 4/2019 и 20/2019</w:t>
      </w:r>
      <w:r>
        <w:rPr>
          <w:rFonts w:hint="default" w:ascii="Verdana" w:hAnsi="Verdana" w:cs="Verdana"/>
          <w:sz w:val="18"/>
          <w:szCs w:val="18"/>
          <w:lang w:val="ru-RU"/>
        </w:rPr>
        <w:t>)</w:t>
      </w:r>
      <w:r>
        <w:rPr>
          <w:rFonts w:hint="default" w:ascii="Verdana" w:hAnsi="Verdana" w:cs="Verdana"/>
          <w:sz w:val="18"/>
          <w:szCs w:val="18"/>
          <w:lang w:val="en-US"/>
        </w:rPr>
        <w:t xml:space="preserve"> </w:t>
      </w:r>
      <w:r>
        <w:rPr>
          <w:rFonts w:hint="default" w:ascii="Verdana" w:hAnsi="Verdana" w:cs="Verdana"/>
          <w:sz w:val="18"/>
          <w:szCs w:val="18"/>
          <w:lang w:val="sr-Cyrl-RS"/>
        </w:rPr>
        <w:t xml:space="preserve">Општинска управа Србобран, </w:t>
      </w:r>
      <w:r>
        <w:rPr>
          <w:rFonts w:hint="default" w:ascii="Verdana" w:hAnsi="Verdana" w:cs="Verdana"/>
          <w:color w:val="FF0000"/>
          <w:sz w:val="18"/>
          <w:szCs w:val="18"/>
          <w:lang w:val="sr-Cyrl-RS"/>
        </w:rPr>
        <w:t>упућује</w:t>
      </w:r>
    </w:p>
    <w:p>
      <w:pPr>
        <w:rPr>
          <w:rFonts w:hint="default" w:ascii="Verdana" w:hAnsi="Verdana" w:cs="Verdana"/>
        </w:rPr>
      </w:pPr>
    </w:p>
    <w:p>
      <w:pPr>
        <w:ind w:right="-180"/>
        <w:jc w:val="center"/>
        <w:rPr>
          <w:rFonts w:hint="default" w:ascii="Verdana" w:hAnsi="Verdana" w:cs="Verdana"/>
          <w:b/>
          <w:bCs/>
          <w:sz w:val="22"/>
          <w:szCs w:val="22"/>
          <w:lang w:val="sr-Cyrl-RS"/>
        </w:rPr>
      </w:pP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ЈАВНИ ПОЗИВ</w:t>
      </w:r>
    </w:p>
    <w:p>
      <w:pPr>
        <w:ind w:right="-180"/>
        <w:jc w:val="center"/>
        <w:rPr>
          <w:rFonts w:hint="default" w:ascii="Verdana" w:hAnsi="Verdana" w:cs="Verdana"/>
          <w:b/>
          <w:bCs/>
          <w:sz w:val="22"/>
          <w:szCs w:val="22"/>
          <w:lang w:val="sr-Cyrl-RS"/>
        </w:rPr>
      </w:pPr>
    </w:p>
    <w:p>
      <w:pPr>
        <w:ind w:right="-180" w:firstLine="420" w:firstLineChars="0"/>
        <w:jc w:val="center"/>
        <w:rPr>
          <w:rFonts w:hint="default" w:ascii="Verdana" w:hAnsi="Verdana" w:cs="Verdana"/>
          <w:b/>
          <w:bCs/>
          <w:sz w:val="22"/>
          <w:szCs w:val="22"/>
          <w:lang w:val="sr-Cyrl-RS"/>
        </w:rPr>
      </w:pP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грађанима, удружењима, стручној и осталој јавности, за учешће у јавној расправи</w:t>
      </w:r>
    </w:p>
    <w:p>
      <w:pPr>
        <w:ind w:right="-180"/>
        <w:jc w:val="center"/>
        <w:rPr>
          <w:rFonts w:hint="default" w:ascii="Verdana" w:hAnsi="Verdana" w:cs="Verdana"/>
          <w:b/>
          <w:bCs/>
          <w:sz w:val="22"/>
          <w:szCs w:val="22"/>
          <w:lang w:val="sr-Cyrl-RS"/>
        </w:rPr>
      </w:pPr>
    </w:p>
    <w:p>
      <w:pPr>
        <w:ind w:right="-180"/>
        <w:jc w:val="center"/>
        <w:rPr>
          <w:rFonts w:hint="default" w:ascii="Verdana" w:hAnsi="Verdana" w:cs="Verdana"/>
          <w:b/>
          <w:bCs/>
          <w:sz w:val="22"/>
          <w:szCs w:val="22"/>
          <w:lang w:val="sr-Latn-RS"/>
        </w:rPr>
      </w:pPr>
      <w:r>
        <w:rPr>
          <w:rFonts w:hint="default" w:ascii="Verdana" w:hAnsi="Verdana" w:cs="Verdana"/>
          <w:b/>
          <w:bCs/>
          <w:color w:val="FF0000"/>
          <w:sz w:val="22"/>
          <w:szCs w:val="22"/>
          <w:lang w:val="sr-Cyrl-RS"/>
        </w:rPr>
        <w:t xml:space="preserve">НАЦРТА </w:t>
      </w: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Одлуке о изради Измена и допуна Плана генералне регулације насеља Србобран</w:t>
      </w:r>
    </w:p>
    <w:p>
      <w:pPr>
        <w:ind w:right="-180"/>
        <w:jc w:val="both"/>
        <w:rPr>
          <w:rFonts w:hint="default" w:ascii="Verdana" w:hAnsi="Verdana" w:cs="Verdana"/>
          <w:b/>
          <w:bCs/>
          <w:sz w:val="22"/>
          <w:szCs w:val="22"/>
          <w:lang w:val="sr-Cyrl-RS"/>
        </w:rPr>
      </w:pPr>
    </w:p>
    <w:p>
      <w:pPr>
        <w:ind w:right="-180"/>
        <w:jc w:val="center"/>
        <w:rPr>
          <w:rFonts w:hint="default" w:ascii="Verdana" w:hAnsi="Verdana" w:cs="Verdana"/>
          <w:b/>
          <w:bCs/>
          <w:sz w:val="22"/>
          <w:szCs w:val="22"/>
          <w:lang w:val="sr-Cyrl-RS"/>
        </w:rPr>
      </w:pP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и</w:t>
      </w:r>
    </w:p>
    <w:p>
      <w:pPr>
        <w:ind w:right="-180" w:firstLine="420" w:firstLineChars="0"/>
        <w:jc w:val="both"/>
        <w:rPr>
          <w:rFonts w:hint="default" w:ascii="Verdana" w:hAnsi="Verdana" w:cs="Verdana"/>
          <w:b/>
          <w:bCs/>
          <w:sz w:val="22"/>
          <w:szCs w:val="22"/>
          <w:lang w:val="sr-Cyrl-RS"/>
        </w:rPr>
      </w:pPr>
      <w:r>
        <w:rPr>
          <w:rFonts w:hint="default" w:ascii="Verdana" w:hAnsi="Verdana" w:eastAsia="Calibri" w:cs="Verdana"/>
          <w:b/>
          <w:bCs/>
          <w:sz w:val="22"/>
          <w:szCs w:val="22"/>
          <w:lang w:val="sr-Cyrl-RS"/>
        </w:rPr>
        <w:t xml:space="preserve">Решења да није потребна израда Стратешке процене утицаја </w:t>
      </w: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Измена и допуна Плана генералне регулације насеља Србобран</w:t>
      </w:r>
      <w:r>
        <w:rPr>
          <w:rFonts w:hint="default" w:ascii="Verdana" w:hAnsi="Verdana" w:cs="Verdana"/>
          <w:b/>
          <w:bCs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 xml:space="preserve">на животну средину, које је донело Одељење за урбанизам, стамбено-комуналне послове и заштиту животне средине Општинске управе Србобран број  </w:t>
      </w:r>
      <w:r>
        <w:rPr>
          <w:rFonts w:hint="default" w:ascii="Verdana" w:hAnsi="Verdana" w:cs="Verdana"/>
          <w:b/>
          <w:bCs/>
          <w:color w:val="auto"/>
          <w:sz w:val="22"/>
          <w:szCs w:val="22"/>
          <w:lang w:val="sr-Latn-RS"/>
        </w:rPr>
        <w:t>350-30</w:t>
      </w:r>
      <w:r>
        <w:rPr>
          <w:rFonts w:hint="default" w:ascii="Verdana" w:hAnsi="Verdana" w:cs="Verdana"/>
          <w:b/>
          <w:bCs/>
          <w:color w:val="auto"/>
          <w:sz w:val="22"/>
          <w:szCs w:val="22"/>
          <w:lang w:val="sr-Cyrl-CS"/>
        </w:rPr>
        <w:t>/</w:t>
      </w:r>
      <w:r>
        <w:rPr>
          <w:rFonts w:hint="default" w:ascii="Verdana" w:hAnsi="Verdana" w:cs="Verdana"/>
          <w:b/>
          <w:bCs/>
          <w:color w:val="auto"/>
          <w:sz w:val="22"/>
          <w:szCs w:val="22"/>
          <w:lang w:val="sr-Cyrl-RS"/>
        </w:rPr>
        <w:t>20</w:t>
      </w:r>
      <w:r>
        <w:rPr>
          <w:rFonts w:hint="default" w:ascii="Verdana" w:hAnsi="Verdana" w:cs="Verdana"/>
          <w:b/>
          <w:bCs/>
          <w:color w:val="auto"/>
          <w:sz w:val="22"/>
          <w:szCs w:val="22"/>
          <w:lang w:val="hu-HU"/>
        </w:rPr>
        <w:t>2</w:t>
      </w:r>
      <w:r>
        <w:rPr>
          <w:rFonts w:hint="default" w:ascii="Verdana" w:hAnsi="Verdana" w:cs="Verdana"/>
          <w:b/>
          <w:bCs/>
          <w:color w:val="auto"/>
          <w:sz w:val="22"/>
          <w:szCs w:val="22"/>
          <w:lang w:val="sr-Cyrl-RS"/>
        </w:rPr>
        <w:t>1</w:t>
      </w:r>
      <w:r>
        <w:rPr>
          <w:rFonts w:hint="default" w:ascii="Verdana" w:hAnsi="Verdana" w:cs="Verdana"/>
          <w:b/>
          <w:bCs/>
          <w:color w:val="auto"/>
          <w:sz w:val="22"/>
          <w:szCs w:val="22"/>
          <w:lang w:val="sr-Cyrl-CS"/>
        </w:rPr>
        <w:t>-</w:t>
      </w:r>
      <w:r>
        <w:rPr>
          <w:rFonts w:hint="default" w:ascii="Verdana" w:hAnsi="Verdana" w:cs="Verdana"/>
          <w:b/>
          <w:bCs/>
          <w:color w:val="auto"/>
          <w:sz w:val="22"/>
          <w:szCs w:val="22"/>
          <w:lang w:val="sr-Latn-CS"/>
        </w:rPr>
        <w:t>IV</w:t>
      </w:r>
      <w:r>
        <w:rPr>
          <w:rFonts w:hint="default" w:ascii="Verdana" w:hAnsi="Verdana" w:cs="Verdana"/>
          <w:b/>
          <w:bCs/>
          <w:color w:val="auto"/>
          <w:sz w:val="22"/>
          <w:szCs w:val="22"/>
          <w:lang w:val="sr-Latn-RS"/>
        </w:rPr>
        <w:t>-01</w:t>
      </w:r>
      <w:r>
        <w:rPr>
          <w:rFonts w:hint="default" w:ascii="Verdana" w:hAnsi="Verdana" w:cs="Verdana"/>
          <w:b/>
          <w:bCs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од</w:t>
      </w:r>
      <w:r>
        <w:rPr>
          <w:rFonts w:hint="default" w:ascii="Verdana" w:hAnsi="Verdana" w:cs="Verdana"/>
          <w:b/>
          <w:bCs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2</w:t>
      </w:r>
      <w:r>
        <w:rPr>
          <w:rFonts w:hint="default" w:ascii="Verdana" w:hAnsi="Verdana" w:cs="Verdana"/>
          <w:b/>
          <w:bCs/>
          <w:sz w:val="22"/>
          <w:szCs w:val="22"/>
          <w:lang w:val="sr-Latn-RS"/>
        </w:rPr>
        <w:t>8.0</w:t>
      </w: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4</w:t>
      </w:r>
      <w:r>
        <w:rPr>
          <w:rFonts w:hint="default" w:ascii="Verdana" w:hAnsi="Verdana" w:cs="Verdana"/>
          <w:b/>
          <w:bCs/>
          <w:sz w:val="22"/>
          <w:szCs w:val="22"/>
          <w:lang w:val="sr-Latn-RS"/>
        </w:rPr>
        <w:t xml:space="preserve">.2021. </w:t>
      </w:r>
      <w:r>
        <w:rPr>
          <w:rFonts w:hint="default" w:ascii="Verdana" w:hAnsi="Verdana" w:cs="Verdana"/>
          <w:b/>
          <w:bCs/>
          <w:sz w:val="22"/>
          <w:szCs w:val="22"/>
          <w:lang w:val="sr-Cyrl-RS"/>
        </w:rPr>
        <w:t>године.</w:t>
      </w:r>
    </w:p>
    <w:p>
      <w:pPr>
        <w:ind w:right="-180" w:firstLine="420" w:firstLineChars="0"/>
        <w:jc w:val="both"/>
        <w:rPr>
          <w:rFonts w:hint="default" w:ascii="Verdana" w:hAnsi="Verdana" w:cs="Verdana"/>
          <w:b/>
          <w:bCs/>
          <w:sz w:val="22"/>
          <w:szCs w:val="22"/>
          <w:lang w:val="sr-Cyrl-RS"/>
        </w:rPr>
      </w:pPr>
    </w:p>
    <w:p>
      <w:pPr>
        <w:rPr>
          <w:rFonts w:hint="default" w:ascii="Verdana" w:hAnsi="Verdana" w:cs="Verdana"/>
        </w:rPr>
      </w:pPr>
    </w:p>
    <w:p>
      <w:pPr>
        <w:rPr>
          <w:rFonts w:hint="default" w:ascii="Verdana" w:hAnsi="Verdana" w:cs="Verdana"/>
          <w:sz w:val="22"/>
          <w:szCs w:val="22"/>
        </w:rPr>
      </w:pPr>
    </w:p>
    <w:p>
      <w:pPr>
        <w:ind w:firstLine="420" w:firstLineChars="0"/>
        <w:jc w:val="both"/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</w:pPr>
      <w:r>
        <w:rPr>
          <w:rFonts w:hint="default" w:ascii="Verdana" w:hAnsi="Verdana" w:cs="Verdana"/>
          <w:sz w:val="22"/>
          <w:szCs w:val="22"/>
          <w:lang w:val="sr-Cyrl-RS"/>
        </w:rPr>
        <w:t xml:space="preserve">Јавни увид у НАЦРТ Одлуке о изради Измена и допуна Плана генералне регулације насеља Србобран и </w:t>
      </w:r>
      <w:r>
        <w:rPr>
          <w:rFonts w:hint="default" w:ascii="Verdana" w:hAnsi="Verdana" w:eastAsia="Calibri" w:cs="Verdana"/>
          <w:b w:val="0"/>
          <w:bCs w:val="0"/>
          <w:sz w:val="22"/>
          <w:szCs w:val="22"/>
          <w:lang w:val="sr-Cyrl-RS"/>
        </w:rPr>
        <w:t xml:space="preserve">Решења да није потребна израда Стратешке процене утицаја 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t>Измена и допуна Плана генералне регулације насеља Србобран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t xml:space="preserve">на животну средину, које је донело Одељење за урбанизам, стамбено-комуналне послове и заштиту животне средине Општинске управе Србобран 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sr-Latn-RS"/>
        </w:rPr>
        <w:t>350-30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sr-Cyrl-CS"/>
        </w:rPr>
        <w:t>/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sr-Cyrl-RS"/>
        </w:rPr>
        <w:t>20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hu-HU"/>
        </w:rPr>
        <w:t>2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sr-Cyrl-RS"/>
        </w:rPr>
        <w:t>1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sr-Cyrl-CS"/>
        </w:rPr>
        <w:t>-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sr-Latn-CS"/>
        </w:rPr>
        <w:t>IV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sr-Latn-RS"/>
        </w:rPr>
        <w:t>-01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t>од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t>2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Latn-RS"/>
        </w:rPr>
        <w:t>8.0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t>4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Latn-RS"/>
        </w:rPr>
        <w:t xml:space="preserve">.2021. </w:t>
      </w: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t xml:space="preserve">Године, одржава се у трајању од 20 дана, од 19.05.2021. године до 07.06.2021. године. </w:t>
      </w:r>
    </w:p>
    <w:p>
      <w:pPr>
        <w:jc w:val="both"/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</w:pPr>
    </w:p>
    <w:p>
      <w:pPr>
        <w:jc w:val="both"/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</w:pPr>
    </w:p>
    <w:p>
      <w:pPr>
        <w:jc w:val="both"/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</w:pPr>
    </w:p>
    <w:p>
      <w:pPr>
        <w:ind w:left="5040" w:leftChars="0" w:firstLine="420" w:firstLineChars="0"/>
        <w:jc w:val="left"/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</w:pP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t>ОПШТИНСКА УПРАВА</w:t>
      </w:r>
    </w:p>
    <w:p>
      <w:pPr>
        <w:ind w:left="5460" w:leftChars="0" w:firstLine="420" w:firstLineChars="0"/>
        <w:jc w:val="left"/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</w:pP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t xml:space="preserve">  СРБОБРАН</w:t>
      </w:r>
    </w:p>
    <w:p>
      <w:pPr>
        <w:jc w:val="left"/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</w:pPr>
      <w:r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  <w:br w:type="page"/>
      </w:r>
    </w:p>
    <w:p>
      <w:pPr>
        <w:pStyle w:val="8"/>
        <w:ind w:left="0" w:firstLine="0"/>
        <w:jc w:val="right"/>
        <w:rPr>
          <w:rFonts w:ascii="Verdana" w:hAnsi="Verdana"/>
          <w:b/>
          <w:lang w:val="sr-Cyrl-CS"/>
        </w:rPr>
      </w:pPr>
      <w:r>
        <w:rPr>
          <w:rFonts w:ascii="Verdana" w:hAnsi="Verdana"/>
          <w:b/>
          <w:color w:val="FF0000"/>
          <w:lang w:val="sr-Cyrl-RS"/>
        </w:rPr>
        <w:t xml:space="preserve">   </w:t>
      </w:r>
      <w:r>
        <w:rPr>
          <w:rFonts w:ascii="Verdana" w:hAnsi="Verdana"/>
          <w:b/>
          <w:lang w:val="sr-Cyrl-CS"/>
        </w:rPr>
        <w:t>НАЦРТ</w:t>
      </w:r>
    </w:p>
    <w:p>
      <w:pPr>
        <w:pStyle w:val="8"/>
        <w:ind w:left="0" w:firstLine="0"/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>На основу члана</w:t>
      </w:r>
      <w:r>
        <w:rPr>
          <w:rFonts w:ascii="Verdana" w:hAnsi="Verdana"/>
          <w:sz w:val="18"/>
          <w:szCs w:val="18"/>
        </w:rPr>
        <w:t xml:space="preserve"> 46. и</w:t>
      </w:r>
      <w:r>
        <w:rPr>
          <w:rFonts w:ascii="Verdana" w:hAnsi="Verdana"/>
          <w:sz w:val="18"/>
          <w:szCs w:val="18"/>
          <w:lang w:val="ru-RU"/>
        </w:rPr>
        <w:t xml:space="preserve"> </w:t>
      </w:r>
      <w:r>
        <w:rPr>
          <w:rFonts w:ascii="Verdana" w:hAnsi="Verdana"/>
          <w:sz w:val="18"/>
          <w:szCs w:val="18"/>
        </w:rPr>
        <w:t>51б</w:t>
      </w:r>
      <w:r>
        <w:rPr>
          <w:rFonts w:ascii="Verdana" w:hAnsi="Verdana"/>
          <w:sz w:val="18"/>
          <w:szCs w:val="18"/>
          <w:lang w:val="ru-RU"/>
        </w:rPr>
        <w:t>. Закона о планирању и изградњи ("Службени гласник РС",</w:t>
      </w:r>
      <w:r>
        <w:rPr>
          <w:rFonts w:ascii="Verdana" w:hAnsi="Verdana"/>
          <w:sz w:val="18"/>
          <w:szCs w:val="18"/>
          <w:lang w:val="ru-RU"/>
        </w:rPr>
        <w:br w:type="textWrapping"/>
      </w:r>
      <w:r>
        <w:rPr>
          <w:rFonts w:ascii="Verdana" w:hAnsi="Verdana"/>
          <w:sz w:val="18"/>
          <w:szCs w:val="18"/>
          <w:lang w:val="ru-RU"/>
        </w:rPr>
        <w:t>бр</w:t>
      </w:r>
      <w:r>
        <w:rPr>
          <w:rFonts w:ascii="Verdana" w:hAnsi="Verdana"/>
          <w:sz w:val="18"/>
          <w:szCs w:val="18"/>
        </w:rPr>
        <w:t>ој</w:t>
      </w:r>
      <w:r>
        <w:rPr>
          <w:rFonts w:ascii="Verdana" w:hAnsi="Verdana"/>
          <w:sz w:val="18"/>
          <w:szCs w:val="18"/>
          <w:lang w:val="ru-RU"/>
        </w:rPr>
        <w:t xml:space="preserve"> 72/09, </w:t>
      </w:r>
      <w:r>
        <w:rPr>
          <w:rFonts w:ascii="Verdana" w:hAnsi="Verdana"/>
          <w:sz w:val="18"/>
          <w:szCs w:val="18"/>
        </w:rPr>
        <w:t>81/09-исправка, 64/10-УС, 24/11, 121/12, 42/13-УС, 50/13-УС,</w:t>
      </w:r>
      <w:r>
        <w:rPr>
          <w:rFonts w:ascii="Verdana" w:hAnsi="Verdana"/>
          <w:sz w:val="18"/>
          <w:szCs w:val="18"/>
          <w:lang w:val="ru-RU"/>
        </w:rPr>
        <w:t xml:space="preserve"> 98/13-УС, 132/14</w:t>
      </w:r>
      <w:r>
        <w:rPr>
          <w:rFonts w:ascii="Verdana" w:hAnsi="Verdana"/>
          <w:sz w:val="18"/>
          <w:szCs w:val="18"/>
          <w:lang w:val="sr-Latn-RS"/>
        </w:rPr>
        <w:t>,</w:t>
      </w:r>
      <w:r>
        <w:rPr>
          <w:rFonts w:ascii="Verdana" w:hAnsi="Verdana"/>
          <w:sz w:val="18"/>
          <w:szCs w:val="18"/>
          <w:lang w:val="ru-RU"/>
        </w:rPr>
        <w:t xml:space="preserve"> 145/14</w:t>
      </w:r>
      <w:r>
        <w:rPr>
          <w:rFonts w:ascii="Verdana" w:hAnsi="Verdana"/>
          <w:sz w:val="18"/>
          <w:szCs w:val="18"/>
          <w:lang w:val="sr-Latn-RS"/>
        </w:rPr>
        <w:t>,</w:t>
      </w:r>
      <w:r>
        <w:rPr>
          <w:rFonts w:ascii="Verdana" w:hAnsi="Verdana"/>
          <w:sz w:val="18"/>
          <w:szCs w:val="18"/>
          <w:lang w:val="ru-RU"/>
        </w:rPr>
        <w:t xml:space="preserve"> 83/18</w:t>
      </w:r>
      <w:r>
        <w:rPr>
          <w:rFonts w:ascii="Verdana" w:hAnsi="Verdana"/>
          <w:sz w:val="18"/>
          <w:szCs w:val="18"/>
          <w:lang w:val="sr-Latn-RS"/>
        </w:rPr>
        <w:t>, 31/19</w:t>
      </w:r>
      <w:r>
        <w:rPr>
          <w:rFonts w:ascii="Verdana" w:hAnsi="Verdana"/>
          <w:sz w:val="18"/>
          <w:szCs w:val="18"/>
        </w:rPr>
        <w:t>, 37/19-др. закон и 9/20)</w:t>
      </w:r>
      <w:r>
        <w:rPr>
          <w:rFonts w:ascii="Verdana" w:hAnsi="Verdana"/>
          <w:sz w:val="18"/>
          <w:szCs w:val="18"/>
          <w:lang w:val="en-US"/>
        </w:rPr>
        <w:t xml:space="preserve">, </w:t>
      </w:r>
      <w:r>
        <w:rPr>
          <w:rFonts w:ascii="Verdana" w:hAnsi="Verdana" w:cs="Verdana"/>
          <w:sz w:val="18"/>
          <w:szCs w:val="18"/>
          <w:lang w:val="ru-RU"/>
        </w:rPr>
        <w:t>члана 32, 72. и 73. Правилника о садржини, начину и поступку израде докумената просторног и урбанистичког планирања (</w:t>
      </w:r>
      <w:r>
        <w:rPr>
          <w:rFonts w:ascii="Verdana" w:hAnsi="Verdana" w:cs="Verdana"/>
          <w:bCs/>
          <w:sz w:val="18"/>
          <w:szCs w:val="18"/>
        </w:rPr>
        <w:t>„</w:t>
      </w:r>
      <w:r>
        <w:rPr>
          <w:rFonts w:ascii="Verdana" w:hAnsi="Verdana" w:cs="Verdana"/>
          <w:sz w:val="18"/>
          <w:szCs w:val="18"/>
          <w:lang w:val="ru-RU"/>
        </w:rPr>
        <w:t xml:space="preserve">Сл. Гласник РС", број 32/2019), члана 9. став 5. Закона о </w:t>
      </w:r>
      <w:r>
        <w:rPr>
          <w:rFonts w:ascii="Verdana" w:hAnsi="Verdana" w:cs="Verdana"/>
          <w:sz w:val="18"/>
          <w:szCs w:val="18"/>
          <w:lang w:val="sr-Cyrl-CS"/>
        </w:rPr>
        <w:t xml:space="preserve">стратешкој процени утицаја на животну средину </w:t>
      </w:r>
      <w:r>
        <w:rPr>
          <w:rFonts w:ascii="Verdana" w:hAnsi="Verdana" w:cs="Verdana"/>
          <w:sz w:val="18"/>
          <w:szCs w:val="18"/>
          <w:lang w:val="ru-RU"/>
        </w:rPr>
        <w:t>(</w:t>
      </w:r>
      <w:r>
        <w:rPr>
          <w:rFonts w:ascii="Verdana" w:hAnsi="Verdana" w:cs="Verdana"/>
          <w:sz w:val="18"/>
          <w:szCs w:val="18"/>
        </w:rPr>
        <w:t>„</w:t>
      </w:r>
      <w:r>
        <w:rPr>
          <w:rFonts w:ascii="Verdana" w:hAnsi="Verdana" w:cs="Verdana"/>
          <w:sz w:val="18"/>
          <w:szCs w:val="18"/>
          <w:lang w:val="ru-RU"/>
        </w:rPr>
        <w:t>Службени гласник РС</w:t>
      </w:r>
      <w:r>
        <w:rPr>
          <w:rFonts w:ascii="Verdana" w:hAnsi="Verdana" w:cs="Verdana"/>
          <w:sz w:val="18"/>
          <w:szCs w:val="18"/>
        </w:rPr>
        <w:t>“</w:t>
      </w:r>
      <w:r>
        <w:rPr>
          <w:rFonts w:ascii="Verdana" w:hAnsi="Verdana" w:cs="Verdana"/>
          <w:sz w:val="18"/>
          <w:szCs w:val="18"/>
          <w:lang w:val="ru-RU"/>
        </w:rPr>
        <w:t>, бр</w:t>
      </w:r>
      <w:r>
        <w:rPr>
          <w:rFonts w:ascii="Verdana" w:hAnsi="Verdana" w:cs="Verdana"/>
          <w:sz w:val="18"/>
          <w:szCs w:val="18"/>
        </w:rPr>
        <w:t>oj</w:t>
      </w:r>
      <w:r>
        <w:rPr>
          <w:rFonts w:ascii="Verdana" w:hAnsi="Verdana" w:cs="Verdana"/>
          <w:sz w:val="18"/>
          <w:szCs w:val="18"/>
          <w:lang w:val="ru-RU"/>
        </w:rPr>
        <w:t xml:space="preserve"> 135/04 и 88/10)</w:t>
      </w:r>
      <w:r>
        <w:rPr>
          <w:rFonts w:ascii="Verdana" w:hAnsi="Verdana"/>
          <w:sz w:val="18"/>
          <w:szCs w:val="18"/>
          <w:lang w:val="ru-RU"/>
        </w:rPr>
        <w:t xml:space="preserve"> и члана </w:t>
      </w:r>
      <w:r>
        <w:rPr>
          <w:rFonts w:ascii="Verdana" w:hAnsi="Verdana"/>
          <w:sz w:val="18"/>
          <w:szCs w:val="18"/>
        </w:rPr>
        <w:t>40.</w:t>
      </w:r>
      <w:r>
        <w:rPr>
          <w:rFonts w:ascii="Verdana" w:hAnsi="Verdana"/>
          <w:sz w:val="18"/>
          <w:szCs w:val="18"/>
          <w:lang w:val="ru-RU"/>
        </w:rPr>
        <w:t xml:space="preserve"> Статута општине</w:t>
      </w:r>
      <w:r>
        <w:rPr>
          <w:rFonts w:ascii="Verdana" w:hAnsi="Verdana"/>
          <w:sz w:val="18"/>
          <w:szCs w:val="18"/>
        </w:rPr>
        <w:t xml:space="preserve"> Србобран </w:t>
      </w:r>
      <w:r>
        <w:rPr>
          <w:rFonts w:ascii="Verdana" w:hAnsi="Verdana"/>
          <w:sz w:val="18"/>
          <w:szCs w:val="18"/>
          <w:lang w:val="ru-RU"/>
        </w:rPr>
        <w:t>(</w:t>
      </w:r>
      <w:r>
        <w:rPr>
          <w:rFonts w:ascii="Verdana" w:hAnsi="Verdana"/>
          <w:sz w:val="18"/>
          <w:szCs w:val="18"/>
          <w:lang w:val="sr-Latn-RS"/>
        </w:rPr>
        <w:t>„</w:t>
      </w:r>
      <w:r>
        <w:rPr>
          <w:rFonts w:ascii="Verdana" w:hAnsi="Verdana"/>
          <w:sz w:val="18"/>
          <w:szCs w:val="18"/>
          <w:lang w:val="ru-RU"/>
        </w:rPr>
        <w:t xml:space="preserve">Службени лист </w:t>
      </w:r>
      <w:r>
        <w:rPr>
          <w:rFonts w:ascii="Verdana" w:hAnsi="Verdana"/>
          <w:sz w:val="18"/>
          <w:szCs w:val="18"/>
          <w:lang w:val="sr-Cyrl-CS"/>
        </w:rPr>
        <w:t xml:space="preserve">општине </w:t>
      </w:r>
      <w:r>
        <w:rPr>
          <w:rFonts w:ascii="Verdana" w:hAnsi="Verdana"/>
          <w:sz w:val="18"/>
          <w:szCs w:val="18"/>
        </w:rPr>
        <w:t>Србобран</w:t>
      </w:r>
      <w:r>
        <w:rPr>
          <w:rFonts w:ascii="Verdana" w:hAnsi="Verdana"/>
          <w:sz w:val="18"/>
          <w:szCs w:val="18"/>
          <w:lang w:val="sr-Latn-RS"/>
        </w:rPr>
        <w:t>“</w:t>
      </w:r>
      <w:r>
        <w:rPr>
          <w:rFonts w:ascii="Verdana" w:hAnsi="Verdana"/>
          <w:sz w:val="18"/>
          <w:szCs w:val="18"/>
          <w:lang w:val="ru-RU"/>
        </w:rPr>
        <w:t>, бр</w:t>
      </w:r>
      <w:r>
        <w:rPr>
          <w:rFonts w:ascii="Verdana" w:hAnsi="Verdana"/>
          <w:sz w:val="18"/>
          <w:szCs w:val="18"/>
        </w:rPr>
        <w:t>ој 4/2019 и 20/2019</w:t>
      </w:r>
      <w:r>
        <w:rPr>
          <w:rFonts w:ascii="Verdana" w:hAnsi="Verdana"/>
          <w:sz w:val="18"/>
          <w:szCs w:val="18"/>
          <w:lang w:val="ru-RU"/>
        </w:rPr>
        <w:t>),</w:t>
      </w:r>
      <w:r>
        <w:rPr>
          <w:rFonts w:ascii="Verdana" w:hAnsi="Verdana"/>
          <w:sz w:val="18"/>
          <w:szCs w:val="18"/>
          <w:lang w:val="sr-Cyrl-CS"/>
        </w:rPr>
        <w:t xml:space="preserve"> Скупштина општине </w:t>
      </w:r>
      <w:r>
        <w:rPr>
          <w:rFonts w:ascii="Verdana" w:hAnsi="Verdana"/>
          <w:sz w:val="18"/>
          <w:szCs w:val="18"/>
        </w:rPr>
        <w:t xml:space="preserve">Србобран, </w:t>
      </w:r>
      <w:r>
        <w:rPr>
          <w:rFonts w:ascii="Verdana" w:hAnsi="Verdana"/>
          <w:sz w:val="18"/>
          <w:szCs w:val="18"/>
          <w:lang w:val="ru-RU"/>
        </w:rPr>
        <w:t>по прибављеном мишљењу Комисије за планове, на седници одржаној _________ 20</w:t>
      </w:r>
      <w:r>
        <w:rPr>
          <w:rFonts w:ascii="Verdana" w:hAnsi="Verdana"/>
          <w:sz w:val="18"/>
          <w:szCs w:val="18"/>
          <w:lang w:val="sr-Latn-RS"/>
        </w:rPr>
        <w:t>21</w:t>
      </w:r>
      <w:r>
        <w:rPr>
          <w:rFonts w:ascii="Verdana" w:hAnsi="Verdana"/>
          <w:sz w:val="18"/>
          <w:szCs w:val="18"/>
          <w:lang w:val="ru-RU"/>
        </w:rPr>
        <w:t>. године, доноси</w:t>
      </w:r>
    </w:p>
    <w:p>
      <w:pPr>
        <w:rPr>
          <w:rFonts w:ascii="Verdana" w:hAnsi="Verdana"/>
          <w:color w:val="FF0000"/>
          <w:lang w:val="sr-Latn-RS"/>
        </w:rPr>
      </w:pPr>
    </w:p>
    <w:p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ОДЛУКУ </w:t>
      </w:r>
    </w:p>
    <w:p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О ИЗРАДИ ИЗМЕНА И ДОПУНА </w:t>
      </w:r>
    </w:p>
    <w:p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  <w:sz w:val="22"/>
          <w:szCs w:val="22"/>
        </w:rPr>
        <w:t>ПЛАНА ГЕНЕРАЛНЕ РЕГУЛАЦИЈЕ НАСЕЉ</w:t>
      </w:r>
      <w:r>
        <w:rPr>
          <w:rFonts w:ascii="Verdana" w:hAnsi="Verdana"/>
          <w:b/>
          <w:sz w:val="22"/>
          <w:szCs w:val="22"/>
          <w:lang w:val="en-GB"/>
        </w:rPr>
        <w:t>A</w:t>
      </w:r>
      <w:r>
        <w:rPr>
          <w:rFonts w:ascii="Verdana" w:hAnsi="Verdana"/>
          <w:b/>
          <w:sz w:val="22"/>
          <w:szCs w:val="22"/>
        </w:rPr>
        <w:t xml:space="preserve"> СРБОБРАН</w:t>
      </w:r>
      <w:r>
        <w:rPr>
          <w:rFonts w:ascii="Verdana" w:hAnsi="Verdana"/>
          <w:b/>
        </w:rPr>
        <w:t xml:space="preserve"> </w:t>
      </w:r>
    </w:p>
    <w:p>
      <w:pPr>
        <w:jc w:val="center"/>
        <w:rPr>
          <w:rFonts w:ascii="Verdana" w:hAnsi="Verdana"/>
          <w:b/>
          <w:lang w:val="en-US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1.</w:t>
      </w:r>
    </w:p>
    <w:p>
      <w:pPr>
        <w:jc w:val="center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sz w:val="18"/>
          <w:szCs w:val="18"/>
          <w:lang w:val="ru-RU"/>
        </w:rPr>
        <w:t xml:space="preserve">Приступа се изради </w:t>
      </w:r>
      <w:r>
        <w:rPr>
          <w:rFonts w:ascii="Verdana" w:hAnsi="Verdana"/>
          <w:sz w:val="18"/>
          <w:szCs w:val="18"/>
        </w:rPr>
        <w:t>Измена и допуна</w:t>
      </w:r>
      <w:r>
        <w:rPr>
          <w:rFonts w:ascii="Verdana" w:hAnsi="Verdana"/>
          <w:sz w:val="18"/>
          <w:szCs w:val="18"/>
          <w:lang w:val="ru-RU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Плана </w:t>
      </w:r>
      <w:r>
        <w:rPr>
          <w:rFonts w:ascii="Verdana" w:hAnsi="Verdana"/>
          <w:sz w:val="18"/>
          <w:szCs w:val="18"/>
        </w:rPr>
        <w:t>генералне регулације насеља Србобран</w:t>
      </w:r>
      <w:r>
        <w:rPr>
          <w:rFonts w:ascii="Verdana" w:hAnsi="Verdana"/>
          <w:sz w:val="18"/>
          <w:szCs w:val="18"/>
          <w:lang w:val="en-US"/>
        </w:rPr>
        <w:t xml:space="preserve"> (</w:t>
      </w:r>
      <w:r>
        <w:rPr>
          <w:rFonts w:ascii="Verdana" w:hAnsi="Verdana"/>
          <w:bCs/>
          <w:sz w:val="18"/>
          <w:szCs w:val="18"/>
        </w:rPr>
        <w:t>„</w:t>
      </w:r>
      <w:r>
        <w:rPr>
          <w:rFonts w:ascii="Verdana" w:hAnsi="Verdana"/>
          <w:sz w:val="18"/>
          <w:szCs w:val="18"/>
        </w:rPr>
        <w:t xml:space="preserve">Службени лист Општине Србобран” бр. 11/2012, 04/2019 и 19/2020, </w:t>
      </w:r>
      <w:r>
        <w:rPr>
          <w:rFonts w:ascii="Verdana" w:hAnsi="Verdana"/>
          <w:sz w:val="18"/>
          <w:szCs w:val="18"/>
          <w:lang w:val="ru-RU"/>
        </w:rPr>
        <w:t>у даљем тексту:</w:t>
      </w:r>
      <w:r>
        <w:rPr>
          <w:rFonts w:ascii="Verdana" w:hAnsi="Verdana"/>
          <w:sz w:val="18"/>
          <w:szCs w:val="18"/>
        </w:rPr>
        <w:t xml:space="preserve"> Измена и допуна Плана)</w:t>
      </w:r>
      <w:r>
        <w:rPr>
          <w:rFonts w:ascii="Verdana" w:hAnsi="Verdana"/>
          <w:sz w:val="18"/>
          <w:szCs w:val="18"/>
          <w:lang w:val="ru-RU"/>
        </w:rPr>
        <w:t>.</w:t>
      </w:r>
    </w:p>
    <w:p>
      <w:pPr>
        <w:tabs>
          <w:tab w:val="left" w:pos="9350"/>
        </w:tabs>
        <w:ind w:right="5"/>
        <w:jc w:val="both"/>
        <w:rPr>
          <w:rFonts w:ascii="Verdana" w:hAnsi="Verdana"/>
          <w:color w:val="FF0000"/>
          <w:sz w:val="18"/>
          <w:szCs w:val="18"/>
          <w:lang w:val="en-GB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2.</w:t>
      </w:r>
    </w:p>
    <w:p>
      <w:pPr>
        <w:jc w:val="center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 w:cs="Arial"/>
          <w:sz w:val="18"/>
          <w:szCs w:val="18"/>
          <w:lang w:val="en-US"/>
        </w:rPr>
      </w:pPr>
      <w:r>
        <w:rPr>
          <w:rFonts w:ascii="Verdana" w:hAnsi="Verdana" w:cs="Arial"/>
          <w:sz w:val="18"/>
          <w:szCs w:val="18"/>
        </w:rPr>
        <w:t xml:space="preserve">Овом Одлуком утврђује се </w:t>
      </w:r>
      <w:r>
        <w:rPr>
          <w:rFonts w:ascii="Verdana" w:hAnsi="Verdana"/>
          <w:sz w:val="18"/>
          <w:szCs w:val="18"/>
          <w:lang w:val="sr-Cyrl-CS"/>
        </w:rPr>
        <w:t>оквирн</w:t>
      </w:r>
      <w:r>
        <w:rPr>
          <w:rFonts w:ascii="Verdana" w:hAnsi="Verdana"/>
          <w:sz w:val="18"/>
          <w:szCs w:val="18"/>
          <w:lang w:val="sr-Latn-CS"/>
        </w:rPr>
        <w:t>а</w:t>
      </w:r>
      <w:r>
        <w:rPr>
          <w:rFonts w:ascii="Verdana" w:hAnsi="Verdana" w:cs="Arial"/>
          <w:sz w:val="18"/>
          <w:szCs w:val="18"/>
        </w:rPr>
        <w:t xml:space="preserve"> граница </w:t>
      </w:r>
      <w:r>
        <w:rPr>
          <w:rFonts w:ascii="Verdana" w:hAnsi="Verdana"/>
          <w:sz w:val="18"/>
          <w:szCs w:val="18"/>
          <w:lang w:val="ru-RU"/>
        </w:rPr>
        <w:t>Измена и допуна</w:t>
      </w:r>
      <w:r>
        <w:rPr>
          <w:rFonts w:ascii="Verdana" w:hAnsi="Verdana" w:cs="Arial"/>
          <w:sz w:val="18"/>
          <w:szCs w:val="18"/>
        </w:rPr>
        <w:t xml:space="preserve"> Плана која обухвата један локалитет</w:t>
      </w:r>
      <w:r>
        <w:rPr>
          <w:rFonts w:ascii="Verdana" w:hAnsi="Verdana" w:cs="Arial"/>
          <w:sz w:val="18"/>
          <w:szCs w:val="18"/>
          <w:lang w:val="en-US"/>
        </w:rPr>
        <w:t xml:space="preserve"> </w:t>
      </w:r>
      <w:r>
        <w:rPr>
          <w:rFonts w:ascii="Verdana" w:hAnsi="Verdana" w:cs="Arial"/>
          <w:sz w:val="18"/>
          <w:szCs w:val="18"/>
        </w:rPr>
        <w:t>на територији општине Србобран, у катастарској општини Србобран,</w:t>
      </w:r>
      <w:r>
        <w:rPr>
          <w:rFonts w:ascii="Verdana" w:hAnsi="Verdana"/>
          <w:sz w:val="18"/>
          <w:szCs w:val="18"/>
          <w:lang w:val="sr-Cyrl-CS"/>
        </w:rPr>
        <w:t xml:space="preserve"> а к</w:t>
      </w:r>
      <w:r>
        <w:rPr>
          <w:rFonts w:ascii="Verdana" w:hAnsi="Verdana"/>
          <w:sz w:val="18"/>
          <w:szCs w:val="18"/>
        </w:rPr>
        <w:t xml:space="preserve">оначна граница обухвата Измена и допуна </w:t>
      </w:r>
      <w:r>
        <w:rPr>
          <w:rFonts w:ascii="Verdana" w:hAnsi="Verdana"/>
          <w:sz w:val="18"/>
          <w:szCs w:val="18"/>
          <w:lang w:val="ru-RU"/>
        </w:rPr>
        <w:t>Плана</w:t>
      </w:r>
      <w:r>
        <w:rPr>
          <w:rFonts w:ascii="Verdana" w:hAnsi="Verdana"/>
          <w:sz w:val="18"/>
          <w:szCs w:val="18"/>
        </w:rPr>
        <w:t xml:space="preserve"> ће се дефинисати На</w:t>
      </w:r>
      <w:r>
        <w:rPr>
          <w:rFonts w:ascii="Verdana" w:hAnsi="Verdana"/>
          <w:sz w:val="18"/>
          <w:szCs w:val="18"/>
          <w:lang w:val="sr-Cyrl-CS"/>
        </w:rPr>
        <w:t>цртом</w:t>
      </w:r>
      <w:r>
        <w:rPr>
          <w:rFonts w:ascii="Verdana" w:hAnsi="Verdana"/>
          <w:sz w:val="18"/>
          <w:szCs w:val="18"/>
        </w:rPr>
        <w:t xml:space="preserve"> Измена и допуна Плана.</w:t>
      </w:r>
    </w:p>
    <w:p>
      <w:pPr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Изменама и допунама</w:t>
      </w:r>
      <w:r>
        <w:rPr>
          <w:rFonts w:ascii="Verdana" w:hAnsi="Verdana"/>
          <w:sz w:val="18"/>
        </w:rPr>
        <w:t xml:space="preserve"> Плана су</w:t>
      </w:r>
      <w:r>
        <w:rPr>
          <w:rFonts w:ascii="Verdana" w:hAnsi="Verdana"/>
          <w:sz w:val="18"/>
          <w:szCs w:val="18"/>
        </w:rPr>
        <w:t xml:space="preserve"> обухваћене</w:t>
      </w:r>
      <w:r>
        <w:rPr>
          <w:rFonts w:ascii="Verdana" w:hAnsi="Verdana"/>
          <w:sz w:val="18"/>
        </w:rPr>
        <w:t xml:space="preserve"> </w:t>
      </w:r>
      <w:r>
        <w:rPr>
          <w:rFonts w:ascii="Verdana" w:hAnsi="Verdana"/>
          <w:sz w:val="18"/>
          <w:lang w:val="en-US"/>
        </w:rPr>
        <w:t>катастарск</w:t>
      </w:r>
      <w:r>
        <w:rPr>
          <w:rFonts w:ascii="Verdana" w:hAnsi="Verdana"/>
          <w:sz w:val="18"/>
        </w:rPr>
        <w:t>е</w:t>
      </w:r>
      <w:r>
        <w:rPr>
          <w:rFonts w:ascii="Verdana" w:hAnsi="Verdana"/>
          <w:sz w:val="18"/>
          <w:lang w:val="en-US"/>
        </w:rPr>
        <w:t xml:space="preserve"> парцел</w:t>
      </w:r>
      <w:r>
        <w:rPr>
          <w:rFonts w:ascii="Verdana" w:hAnsi="Verdana"/>
          <w:sz w:val="18"/>
        </w:rPr>
        <w:t>е</w:t>
      </w:r>
      <w:r>
        <w:rPr>
          <w:rFonts w:ascii="Verdana" w:hAnsi="Verdana"/>
          <w:sz w:val="18"/>
          <w:lang w:val="en-US"/>
        </w:rPr>
        <w:t>:</w:t>
      </w:r>
      <w:r>
        <w:rPr>
          <w:rFonts w:ascii="Verdana" w:hAnsi="Verdana"/>
          <w:sz w:val="18"/>
        </w:rPr>
        <w:t xml:space="preserve"> 2305/3, 5229/1,</w:t>
      </w:r>
      <w:r>
        <w:rPr>
          <w:rFonts w:ascii="Verdana" w:hAnsi="Verdana"/>
          <w:sz w:val="18"/>
          <w:lang w:val="en-US"/>
        </w:rPr>
        <w:t xml:space="preserve"> </w:t>
      </w:r>
      <w:r>
        <w:rPr>
          <w:rFonts w:ascii="Verdana" w:hAnsi="Verdana"/>
          <w:sz w:val="18"/>
          <w:szCs w:val="18"/>
        </w:rPr>
        <w:t>2305/14, 2305/13,  2286/13, све у к.о. Србобран.</w:t>
      </w:r>
    </w:p>
    <w:p>
      <w:pPr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lang w:val="en-US"/>
        </w:rPr>
      </w:pPr>
      <w:r>
        <w:rPr>
          <w:rFonts w:ascii="Verdana" w:hAnsi="Verdana"/>
          <w:sz w:val="18"/>
        </w:rPr>
        <w:t>Предметна локација Измена и допуна Плана се налази у катастарској општини Србобран</w:t>
      </w:r>
      <w:r>
        <w:rPr>
          <w:rFonts w:ascii="Verdana" w:hAnsi="Verdana"/>
          <w:sz w:val="18"/>
          <w:lang w:val="en-US"/>
        </w:rPr>
        <w:t>.</w:t>
      </w:r>
    </w:p>
    <w:p>
      <w:pPr>
        <w:jc w:val="both"/>
        <w:rPr>
          <w:rFonts w:ascii="Verdana" w:hAnsi="Verdana"/>
          <w:sz w:val="18"/>
          <w:lang w:val="en-US"/>
        </w:rPr>
      </w:pPr>
    </w:p>
    <w:p>
      <w:pPr>
        <w:jc w:val="both"/>
        <w:rPr>
          <w:rFonts w:ascii="Verdana" w:hAnsi="Verdana" w:cs="Verdana"/>
          <w:sz w:val="18"/>
          <w:szCs w:val="18"/>
          <w:lang w:val="sr-Latn-RS"/>
        </w:rPr>
      </w:pPr>
      <w:r>
        <w:rPr>
          <w:rFonts w:ascii="Verdana" w:hAnsi="Verdana" w:cs="Verdana"/>
          <w:sz w:val="18"/>
          <w:szCs w:val="18"/>
          <w:lang w:val="sr-Cyrl-CS"/>
        </w:rPr>
        <w:t>Укупна површина подручја обухваћеног оквирном границом Измена и допуна Плана износи</w:t>
      </w:r>
      <w:r>
        <w:rPr>
          <w:rFonts w:ascii="Verdana" w:hAnsi="Verdana" w:cs="Verdana"/>
          <w:sz w:val="16"/>
          <w:szCs w:val="18"/>
        </w:rPr>
        <w:t xml:space="preserve"> 2</w:t>
      </w:r>
      <w:r>
        <w:rPr>
          <w:rFonts w:ascii="Verdana" w:hAnsi="Verdana" w:cs="Verdana"/>
          <w:sz w:val="18"/>
          <w:szCs w:val="18"/>
          <w:lang w:val="sr-Cyrl-CS"/>
        </w:rPr>
        <w:t>,0</w:t>
      </w:r>
      <w:r>
        <w:rPr>
          <w:rFonts w:ascii="Verdana" w:hAnsi="Verdana" w:cs="Verdana"/>
          <w:sz w:val="18"/>
          <w:szCs w:val="18"/>
        </w:rPr>
        <w:t>5</w:t>
      </w:r>
      <w:r>
        <w:rPr>
          <w:rFonts w:ascii="Verdana" w:hAnsi="Verdana" w:cs="Verdana"/>
          <w:sz w:val="18"/>
          <w:szCs w:val="18"/>
          <w:lang w:val="sr-Cyrl-CS"/>
        </w:rPr>
        <w:t xml:space="preserve"> ha.</w:t>
      </w:r>
    </w:p>
    <w:p>
      <w:pPr>
        <w:jc w:val="both"/>
        <w:rPr>
          <w:rFonts w:ascii="Verdana" w:hAnsi="Verdana" w:cs="Verdana"/>
          <w:sz w:val="18"/>
          <w:szCs w:val="18"/>
          <w:lang w:val="sr-Cyrl-CS"/>
        </w:rPr>
      </w:pPr>
    </w:p>
    <w:p>
      <w:pPr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sz w:val="18"/>
          <w:szCs w:val="18"/>
          <w:lang w:val="sr-Cyrl-CS"/>
        </w:rPr>
        <w:t>Графички приказ оквирне границе обухвата планског подручја је саставни део ове Одлуке.</w:t>
      </w:r>
    </w:p>
    <w:p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</w:p>
    <w:p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</w:p>
    <w:p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</w:p>
    <w:p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3.</w:t>
      </w:r>
    </w:p>
    <w:p>
      <w:pPr>
        <w:jc w:val="center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color w:val="FF0000"/>
          <w:sz w:val="18"/>
          <w:lang w:val="en-US"/>
        </w:rPr>
      </w:pPr>
      <w:r>
        <w:rPr>
          <w:rFonts w:ascii="Verdana" w:hAnsi="Verdana"/>
          <w:bCs/>
          <w:sz w:val="18"/>
          <w:szCs w:val="18"/>
        </w:rPr>
        <w:t>Услови и смернице од значаја за израду Измен</w:t>
      </w:r>
      <w:r>
        <w:rPr>
          <w:rFonts w:ascii="Verdana" w:hAnsi="Verdana"/>
          <w:bCs/>
          <w:sz w:val="18"/>
          <w:szCs w:val="18"/>
          <w:lang w:val="sr-Latn-RS"/>
        </w:rPr>
        <w:t>e</w:t>
      </w:r>
      <w:r>
        <w:rPr>
          <w:rFonts w:ascii="Verdana" w:hAnsi="Verdana"/>
          <w:bCs/>
          <w:sz w:val="18"/>
          <w:szCs w:val="18"/>
        </w:rPr>
        <w:t xml:space="preserve"> и допун</w:t>
      </w:r>
      <w:r>
        <w:rPr>
          <w:rFonts w:ascii="Verdana" w:hAnsi="Verdana"/>
          <w:bCs/>
          <w:sz w:val="18"/>
          <w:szCs w:val="18"/>
          <w:lang w:val="sr-Latn-RS"/>
        </w:rPr>
        <w:t>e</w:t>
      </w:r>
      <w:r>
        <w:rPr>
          <w:rFonts w:ascii="Verdana" w:hAnsi="Verdana"/>
          <w:bCs/>
          <w:sz w:val="18"/>
          <w:szCs w:val="18"/>
        </w:rPr>
        <w:t xml:space="preserve"> Плана дати су у планском документу вишег реда: Просторним планом општине Србобран („Службени лист општине Србобран“, бр. 5/2013 и 16/2019)</w:t>
      </w:r>
      <w:r>
        <w:rPr>
          <w:rFonts w:ascii="Verdana" w:hAnsi="Verdana"/>
          <w:bCs/>
          <w:sz w:val="18"/>
          <w:szCs w:val="18"/>
          <w:lang w:val="en-US"/>
        </w:rPr>
        <w:t>.</w:t>
      </w:r>
    </w:p>
    <w:p>
      <w:pPr>
        <w:rPr>
          <w:rFonts w:ascii="Verdana" w:hAnsi="Verdana"/>
          <w:color w:val="FF0000"/>
          <w:sz w:val="18"/>
          <w:szCs w:val="18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4.</w:t>
      </w:r>
    </w:p>
    <w:p>
      <w:pPr>
        <w:jc w:val="center"/>
        <w:rPr>
          <w:rFonts w:ascii="Verdana" w:hAnsi="Verdana"/>
          <w:sz w:val="18"/>
          <w:szCs w:val="18"/>
        </w:rPr>
      </w:pPr>
    </w:p>
    <w:p>
      <w:pPr>
        <w:tabs>
          <w:tab w:val="left" w:pos="1248"/>
        </w:tabs>
        <w:jc w:val="both"/>
        <w:rPr>
          <w:rFonts w:ascii="Verdana" w:hAnsi="Verdana" w:eastAsia="Calibri"/>
          <w:sz w:val="18"/>
          <w:szCs w:val="18"/>
          <w:lang w:val="sr-Cyrl-CS"/>
        </w:rPr>
      </w:pPr>
      <w:r>
        <w:rPr>
          <w:rFonts w:ascii="Verdana" w:hAnsi="Verdana" w:eastAsia="Calibri"/>
          <w:sz w:val="18"/>
          <w:szCs w:val="18"/>
          <w:lang w:val="sr-Cyrl-CS"/>
        </w:rPr>
        <w:t xml:space="preserve">Принципи </w:t>
      </w:r>
      <w:r>
        <w:rPr>
          <w:rFonts w:ascii="Verdana" w:hAnsi="Verdana"/>
          <w:bCs/>
          <w:sz w:val="18"/>
          <w:szCs w:val="18"/>
        </w:rPr>
        <w:t>планирања, коришћења, уређења и заштите простора у обухвату Измена и допуна Плана засниваће се на принципима рационалне организације и уређења простора, у складу са природним и створеним вредностима.</w:t>
      </w:r>
    </w:p>
    <w:p>
      <w:pPr>
        <w:jc w:val="center"/>
        <w:rPr>
          <w:rFonts w:ascii="Verdana" w:hAnsi="Verdana"/>
          <w:color w:val="FF0000"/>
          <w:sz w:val="18"/>
          <w:szCs w:val="18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5.</w:t>
      </w:r>
    </w:p>
    <w:p>
      <w:pPr>
        <w:jc w:val="center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Визија израде </w:t>
      </w:r>
      <w:r>
        <w:rPr>
          <w:rFonts w:ascii="Verdana" w:hAnsi="Verdana"/>
          <w:bCs/>
          <w:sz w:val="18"/>
          <w:szCs w:val="18"/>
        </w:rPr>
        <w:t xml:space="preserve">Измена и допуна </w:t>
      </w:r>
      <w:r>
        <w:rPr>
          <w:rFonts w:ascii="Verdana" w:hAnsi="Verdana"/>
          <w:sz w:val="18"/>
          <w:szCs w:val="18"/>
        </w:rPr>
        <w:t xml:space="preserve">Плана је </w:t>
      </w:r>
      <w:r>
        <w:rPr>
          <w:rFonts w:ascii="Verdana" w:hAnsi="Verdana" w:eastAsia="Calibri"/>
          <w:sz w:val="18"/>
          <w:szCs w:val="18"/>
          <w:lang w:val="sr-Cyrl-CS"/>
        </w:rPr>
        <w:t xml:space="preserve">усклађивање планираних садржаја са потенцијалима и ограничењима у простору на начин који би омогућио </w:t>
      </w:r>
      <w:r>
        <w:rPr>
          <w:rFonts w:ascii="Verdana" w:hAnsi="Verdana" w:eastAsia="TimesNewRoman"/>
          <w:sz w:val="18"/>
          <w:szCs w:val="18"/>
          <w:lang w:val="sr-Cyrl-CS"/>
        </w:rPr>
        <w:t>одрживост планског решења</w:t>
      </w:r>
      <w:r>
        <w:rPr>
          <w:rFonts w:ascii="Verdana" w:hAnsi="Verdana"/>
          <w:sz w:val="18"/>
          <w:szCs w:val="18"/>
        </w:rPr>
        <w:t>, као и економску, еколошку и социјалну оправданост планираних садржаја.</w:t>
      </w:r>
    </w:p>
    <w:p>
      <w:pPr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bCs/>
          <w:sz w:val="18"/>
          <w:szCs w:val="18"/>
        </w:rPr>
        <w:t xml:space="preserve">Циљеви планирања, коришћења, уређења и заштите планског подручја је да се: </w:t>
      </w:r>
      <w:r>
        <w:rPr>
          <w:rFonts w:ascii="Verdana" w:hAnsi="Verdana" w:cs="Verdana"/>
          <w:sz w:val="18"/>
          <w:szCs w:val="18"/>
        </w:rPr>
        <w:t>омогући оптимално решење за уређење простора добијено на основу анализе стања и промена у простору, и анализе могућности развоја подручја, а у циљу уређења у складу са смерницама утврђеним Просторним планом</w:t>
      </w:r>
      <w:r>
        <w:rPr>
          <w:rFonts w:ascii="Verdana" w:hAnsi="Verdana" w:cs="Verdana"/>
          <w:sz w:val="18"/>
          <w:szCs w:val="18"/>
          <w:lang w:val="sr-Latn-RS"/>
        </w:rPr>
        <w:t xml:space="preserve"> за насељено место </w:t>
      </w:r>
      <w:r>
        <w:rPr>
          <w:rFonts w:ascii="Verdana" w:hAnsi="Verdana" w:cs="Verdana"/>
          <w:sz w:val="18"/>
          <w:szCs w:val="18"/>
        </w:rPr>
        <w:t>Србобран и реалним потребама корисника простора.</w:t>
      </w:r>
    </w:p>
    <w:p>
      <w:pPr>
        <w:rPr>
          <w:rFonts w:ascii="Verdana" w:hAnsi="Verdana"/>
          <w:bCs/>
          <w:color w:val="FF0000"/>
          <w:sz w:val="18"/>
          <w:szCs w:val="18"/>
        </w:rPr>
      </w:pPr>
    </w:p>
    <w:p>
      <w:pPr>
        <w:rPr>
          <w:rFonts w:ascii="Verdana" w:hAnsi="Verdana"/>
          <w:bCs/>
          <w:color w:val="FF0000"/>
          <w:sz w:val="18"/>
          <w:szCs w:val="18"/>
        </w:rPr>
      </w:pPr>
    </w:p>
    <w:p>
      <w:pPr>
        <w:rPr>
          <w:rFonts w:ascii="Verdana" w:hAnsi="Verdana"/>
          <w:bCs/>
          <w:color w:val="FF0000"/>
          <w:sz w:val="18"/>
          <w:szCs w:val="18"/>
        </w:rPr>
      </w:pPr>
    </w:p>
    <w:p>
      <w:pPr>
        <w:rPr>
          <w:rFonts w:ascii="Verdana" w:hAnsi="Verdana"/>
          <w:bCs/>
          <w:color w:val="FF0000"/>
          <w:sz w:val="18"/>
          <w:szCs w:val="18"/>
        </w:rPr>
      </w:pPr>
    </w:p>
    <w:p>
      <w:pPr>
        <w:rPr>
          <w:rFonts w:ascii="Verdana" w:hAnsi="Verdana"/>
          <w:sz w:val="18"/>
          <w:szCs w:val="18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6.</w:t>
      </w:r>
    </w:p>
    <w:p>
      <w:pPr>
        <w:jc w:val="center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  <w:lang w:eastAsia="sr-Cyrl-CS"/>
        </w:rPr>
      </w:pPr>
      <w:r>
        <w:rPr>
          <w:rFonts w:ascii="Verdana" w:hAnsi="Verdana"/>
          <w:bCs/>
          <w:sz w:val="18"/>
          <w:szCs w:val="18"/>
        </w:rPr>
        <w:t>Концептуални оквир планирања, коришћења, уређења и заштите планског подручја подразумева оптимално коришћење постојећих потенцијала подручја, дефинисање планираних намена, правила уређења и грађења, заштиту подручја и усклађивање са потребама корисника простора.</w:t>
      </w:r>
    </w:p>
    <w:p>
      <w:pPr>
        <w:jc w:val="both"/>
        <w:rPr>
          <w:rFonts w:ascii="Verdana" w:hAnsi="Verdana"/>
          <w:bCs/>
          <w:sz w:val="18"/>
          <w:szCs w:val="18"/>
        </w:rPr>
      </w:pP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Структуру основних намена простора и коришћења земљишта у обухвату </w:t>
      </w:r>
      <w:r>
        <w:rPr>
          <w:rFonts w:ascii="Verdana" w:hAnsi="Verdana"/>
          <w:bCs/>
          <w:sz w:val="18"/>
          <w:szCs w:val="18"/>
        </w:rPr>
        <w:t xml:space="preserve">Измена и допуна </w:t>
      </w:r>
      <w:r>
        <w:rPr>
          <w:rFonts w:ascii="Verdana" w:hAnsi="Verdana"/>
          <w:sz w:val="18"/>
        </w:rPr>
        <w:t xml:space="preserve">Плана према плану вишег реда </w:t>
      </w:r>
      <w:r>
        <w:rPr>
          <w:rFonts w:ascii="Verdana" w:hAnsi="Verdana"/>
          <w:bCs/>
          <w:sz w:val="18"/>
          <w:szCs w:val="18"/>
        </w:rPr>
        <w:t>чини грађевинско земљиште.</w:t>
      </w:r>
    </w:p>
    <w:p>
      <w:pPr>
        <w:jc w:val="both"/>
        <w:rPr>
          <w:rFonts w:ascii="Verdana" w:hAnsi="Verdana"/>
          <w:color w:val="FF0000"/>
          <w:sz w:val="18"/>
          <w:szCs w:val="18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7.</w:t>
      </w:r>
    </w:p>
    <w:p>
      <w:pPr>
        <w:jc w:val="center"/>
        <w:rPr>
          <w:rFonts w:ascii="Verdana" w:hAnsi="Verdana"/>
          <w:sz w:val="18"/>
          <w:szCs w:val="18"/>
          <w:lang w:val="ru-RU"/>
        </w:rPr>
      </w:pPr>
    </w:p>
    <w:p>
      <w:pPr>
        <w:pStyle w:val="8"/>
        <w:ind w:left="0" w:right="5" w:firstLine="0"/>
        <w:rPr>
          <w:rFonts w:ascii="Verdana" w:hAnsi="Verdana" w:cs="Verdana"/>
          <w:sz w:val="18"/>
          <w:szCs w:val="18"/>
          <w:lang w:val="ru-RU"/>
        </w:rPr>
      </w:pPr>
      <w:r>
        <w:rPr>
          <w:rFonts w:ascii="Verdana" w:hAnsi="Verdana" w:cs="Verdana"/>
          <w:sz w:val="18"/>
          <w:szCs w:val="18"/>
          <w:lang w:val="ru-RU"/>
        </w:rPr>
        <w:t xml:space="preserve">Ефективан рок за израду </w:t>
      </w:r>
      <w:r>
        <w:rPr>
          <w:rFonts w:ascii="Verdana" w:hAnsi="Verdana"/>
          <w:bCs/>
          <w:sz w:val="18"/>
          <w:szCs w:val="18"/>
        </w:rPr>
        <w:t xml:space="preserve">Измена и допуна </w:t>
      </w:r>
      <w:r>
        <w:rPr>
          <w:rFonts w:ascii="Verdana" w:hAnsi="Verdana" w:cs="Verdana"/>
          <w:sz w:val="18"/>
          <w:szCs w:val="18"/>
          <w:lang w:val="ru-RU"/>
        </w:rPr>
        <w:t xml:space="preserve">Плана је до </w:t>
      </w:r>
      <w:r>
        <w:rPr>
          <w:rFonts w:ascii="Verdana" w:hAnsi="Verdana" w:cs="Verdana"/>
          <w:sz w:val="18"/>
          <w:szCs w:val="18"/>
          <w:lang w:val="en-US"/>
        </w:rPr>
        <w:t>5</w:t>
      </w:r>
      <w:r>
        <w:rPr>
          <w:rFonts w:ascii="Verdana" w:hAnsi="Verdana" w:cs="Verdana"/>
          <w:sz w:val="18"/>
          <w:szCs w:val="18"/>
          <w:lang w:val="ru-RU"/>
        </w:rPr>
        <w:t>0</w:t>
      </w:r>
      <w:r>
        <w:rPr>
          <w:rFonts w:ascii="Verdana" w:hAnsi="Verdana" w:cs="Verdana"/>
          <w:sz w:val="18"/>
          <w:szCs w:val="18"/>
          <w:lang w:val="sr-Latn-RS"/>
        </w:rPr>
        <w:t xml:space="preserve"> </w:t>
      </w:r>
      <w:r>
        <w:rPr>
          <w:rFonts w:ascii="Verdana" w:hAnsi="Verdana" w:cs="Verdana"/>
          <w:sz w:val="18"/>
          <w:szCs w:val="18"/>
          <w:lang w:val="sr-Cyrl-RS"/>
        </w:rPr>
        <w:t xml:space="preserve">радних </w:t>
      </w:r>
      <w:r>
        <w:rPr>
          <w:rFonts w:ascii="Verdana" w:hAnsi="Verdana" w:cs="Verdana"/>
          <w:sz w:val="18"/>
          <w:szCs w:val="18"/>
          <w:lang w:val="ru-RU"/>
        </w:rPr>
        <w:t>дана</w:t>
      </w:r>
      <w:r>
        <w:rPr>
          <w:rFonts w:ascii="Verdana" w:hAnsi="Verdana" w:cs="Verdana"/>
          <w:sz w:val="18"/>
          <w:szCs w:val="18"/>
          <w:lang w:val="sr-Cyrl-CS"/>
        </w:rPr>
        <w:t>,</w:t>
      </w:r>
      <w:r>
        <w:rPr>
          <w:rFonts w:ascii="Verdana" w:hAnsi="Verdana" w:cs="Verdana"/>
          <w:sz w:val="18"/>
          <w:szCs w:val="18"/>
          <w:lang w:val="ru-RU"/>
        </w:rPr>
        <w:t xml:space="preserve"> од дана ступања на снагу ове Одлуке, достављања обрађивачу Измена и допуна Плана одговарајучих </w:t>
      </w:r>
      <w:r>
        <w:rPr>
          <w:rFonts w:ascii="Verdana" w:hAnsi="Verdana" w:cs="Verdana"/>
          <w:sz w:val="18"/>
          <w:szCs w:val="18"/>
          <w:lang w:val="sr-Cyrl-RS"/>
        </w:rPr>
        <w:t>г</w:t>
      </w:r>
      <w:r>
        <w:rPr>
          <w:rFonts w:ascii="Verdana" w:hAnsi="Verdana" w:cs="Verdana"/>
          <w:sz w:val="18"/>
          <w:szCs w:val="18"/>
          <w:lang w:val="ru-RU"/>
        </w:rPr>
        <w:t xml:space="preserve">еодетских подлога за обухват Измена и допуна Плана, а по прибављању услова и података ималаца јавних овлашћења за обухват </w:t>
      </w:r>
      <w:r>
        <w:rPr>
          <w:rFonts w:ascii="Verdana" w:hAnsi="Verdana"/>
          <w:bCs/>
          <w:sz w:val="18"/>
          <w:szCs w:val="18"/>
        </w:rPr>
        <w:t>Измена и допуна</w:t>
      </w:r>
      <w:r>
        <w:rPr>
          <w:rFonts w:ascii="Verdana" w:hAnsi="Verdana" w:cs="Verdana"/>
          <w:sz w:val="18"/>
          <w:szCs w:val="18"/>
          <w:lang w:val="ru-RU"/>
        </w:rPr>
        <w:t xml:space="preserve"> Плана.</w:t>
      </w:r>
    </w:p>
    <w:p>
      <w:pPr>
        <w:jc w:val="center"/>
        <w:rPr>
          <w:rFonts w:ascii="Verdana" w:hAnsi="Verdana"/>
          <w:color w:val="FF0000"/>
          <w:sz w:val="18"/>
          <w:szCs w:val="18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8.</w:t>
      </w:r>
    </w:p>
    <w:p>
      <w:pPr>
        <w:jc w:val="center"/>
        <w:rPr>
          <w:rFonts w:ascii="Verdana" w:hAnsi="Verdana"/>
          <w:sz w:val="18"/>
          <w:szCs w:val="18"/>
          <w:lang w:val="ru-RU"/>
        </w:rPr>
      </w:pPr>
    </w:p>
    <w:p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 xml:space="preserve">Носилац израде </w:t>
      </w:r>
      <w:r>
        <w:rPr>
          <w:rFonts w:ascii="Verdana" w:hAnsi="Verdana" w:cs="Arial"/>
          <w:sz w:val="18"/>
          <w:szCs w:val="18"/>
          <w:lang w:val="ru-RU"/>
        </w:rPr>
        <w:t>Измена и допуна Плана</w:t>
      </w:r>
      <w:r>
        <w:rPr>
          <w:rFonts w:ascii="Verdana" w:hAnsi="Verdana"/>
          <w:sz w:val="18"/>
          <w:szCs w:val="18"/>
          <w:lang w:val="ru-RU"/>
        </w:rPr>
        <w:t xml:space="preserve"> је </w:t>
      </w:r>
      <w:r>
        <w:rPr>
          <w:rFonts w:ascii="Verdana" w:hAnsi="Verdana"/>
          <w:sz w:val="18"/>
          <w:szCs w:val="18"/>
        </w:rPr>
        <w:t>Општина Србобран</w:t>
      </w:r>
      <w:r>
        <w:rPr>
          <w:rFonts w:ascii="Verdana" w:hAnsi="Verdana"/>
          <w:color w:val="FF0000"/>
          <w:sz w:val="18"/>
          <w:szCs w:val="18"/>
        </w:rPr>
        <w:t>.</w:t>
      </w:r>
    </w:p>
    <w:p>
      <w:pPr>
        <w:jc w:val="both"/>
        <w:rPr>
          <w:rFonts w:ascii="Verdana" w:hAnsi="Verdana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 xml:space="preserve">Средства за израду </w:t>
      </w:r>
      <w:r>
        <w:rPr>
          <w:rFonts w:ascii="Verdana" w:hAnsi="Verdana"/>
          <w:bCs/>
          <w:sz w:val="18"/>
          <w:szCs w:val="18"/>
        </w:rPr>
        <w:t xml:space="preserve">Измена и допуна </w:t>
      </w:r>
      <w:r>
        <w:rPr>
          <w:rFonts w:ascii="Verdana" w:hAnsi="Verdana"/>
          <w:sz w:val="18"/>
          <w:szCs w:val="18"/>
          <w:lang w:val="ru-RU"/>
        </w:rPr>
        <w:t xml:space="preserve">Плана обезбеђују </w:t>
      </w:r>
      <w:r>
        <w:rPr>
          <w:rFonts w:ascii="Verdana" w:hAnsi="Verdana"/>
          <w:sz w:val="18"/>
          <w:szCs w:val="18"/>
        </w:rPr>
        <w:t>се у Буџету општине Србобран.</w:t>
      </w:r>
    </w:p>
    <w:p>
      <w:pPr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Обрађивач </w:t>
      </w:r>
      <w:r>
        <w:rPr>
          <w:rFonts w:ascii="Verdana" w:hAnsi="Verdana"/>
          <w:sz w:val="18"/>
          <w:szCs w:val="18"/>
          <w:lang w:val="ru-RU"/>
        </w:rPr>
        <w:t>Измена и допуна</w:t>
      </w:r>
      <w:r>
        <w:rPr>
          <w:rFonts w:ascii="Verdana" w:hAnsi="Verdana"/>
          <w:sz w:val="18"/>
          <w:szCs w:val="18"/>
        </w:rPr>
        <w:t xml:space="preserve"> Плана је Јавно предузеће за просторно и урбанистичко планирање и пројектовање „Завод за урбанизам Војводине“ Нови Сад, Железничка број 6/III.</w:t>
      </w:r>
    </w:p>
    <w:p>
      <w:pPr>
        <w:jc w:val="both"/>
        <w:rPr>
          <w:rFonts w:ascii="Verdana" w:hAnsi="Verdana"/>
          <w:sz w:val="18"/>
          <w:szCs w:val="18"/>
          <w:lang w:val="ru-RU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9.</w:t>
      </w:r>
    </w:p>
    <w:p>
      <w:pPr>
        <w:jc w:val="center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 w:cs="Verdana"/>
          <w:sz w:val="18"/>
          <w:szCs w:val="18"/>
          <w:lang w:val="ru-RU"/>
        </w:rPr>
      </w:pPr>
      <w:r>
        <w:rPr>
          <w:rFonts w:ascii="Verdana" w:hAnsi="Verdana" w:cs="Verdana"/>
          <w:sz w:val="18"/>
          <w:szCs w:val="18"/>
          <w:lang w:val="ru-RU"/>
        </w:rPr>
        <w:t xml:space="preserve">Израда </w:t>
      </w:r>
      <w:r>
        <w:rPr>
          <w:rFonts w:ascii="Verdana" w:hAnsi="Verdana"/>
          <w:bCs/>
          <w:sz w:val="18"/>
          <w:szCs w:val="18"/>
        </w:rPr>
        <w:t>Измена и допуна</w:t>
      </w:r>
      <w:r>
        <w:rPr>
          <w:rFonts w:ascii="Verdana" w:hAnsi="Verdana" w:cs="Verdana"/>
          <w:sz w:val="18"/>
          <w:szCs w:val="18"/>
          <w:lang w:val="ru-RU"/>
        </w:rPr>
        <w:t xml:space="preserve"> Плана обавља се по скраћеном поступку. Обим и садржај </w:t>
      </w:r>
      <w:r>
        <w:rPr>
          <w:rFonts w:ascii="Verdana" w:hAnsi="Verdana"/>
          <w:bCs/>
          <w:sz w:val="18"/>
          <w:szCs w:val="18"/>
        </w:rPr>
        <w:t xml:space="preserve">Измена и допуна </w:t>
      </w:r>
      <w:r>
        <w:rPr>
          <w:rFonts w:ascii="Verdana" w:hAnsi="Verdana" w:cs="Verdana"/>
          <w:sz w:val="18"/>
          <w:szCs w:val="18"/>
          <w:lang w:val="ru-RU"/>
        </w:rPr>
        <w:t xml:space="preserve">Плана не прелази 50% садржине текста и графичког дела Плана </w:t>
      </w:r>
      <w:r>
        <w:rPr>
          <w:rFonts w:ascii="Verdana" w:hAnsi="Verdana" w:cs="Verdana"/>
          <w:sz w:val="18"/>
          <w:szCs w:val="18"/>
        </w:rPr>
        <w:t>генералне</w:t>
      </w:r>
      <w:r>
        <w:rPr>
          <w:rFonts w:ascii="Verdana" w:hAnsi="Verdana" w:cs="Verdana"/>
          <w:sz w:val="18"/>
          <w:szCs w:val="18"/>
          <w:lang w:val="ru-RU"/>
        </w:rPr>
        <w:t xml:space="preserve"> регулације </w:t>
      </w:r>
      <w:r>
        <w:rPr>
          <w:rFonts w:ascii="Verdana" w:hAnsi="Verdana" w:cs="Verdana"/>
          <w:sz w:val="18"/>
          <w:szCs w:val="18"/>
        </w:rPr>
        <w:t>насеља Србобран</w:t>
      </w:r>
      <w:r>
        <w:rPr>
          <w:rFonts w:ascii="Verdana" w:hAnsi="Verdana" w:cs="Verdana"/>
          <w:sz w:val="18"/>
          <w:szCs w:val="18"/>
          <w:lang w:val="ru-RU"/>
        </w:rPr>
        <w:t xml:space="preserve"> (</w:t>
      </w:r>
      <w:r>
        <w:rPr>
          <w:rFonts w:ascii="Verdana" w:hAnsi="Verdana" w:cs="Verdana"/>
          <w:sz w:val="18"/>
          <w:szCs w:val="18"/>
        </w:rPr>
        <w:t>„</w:t>
      </w:r>
      <w:r>
        <w:rPr>
          <w:rFonts w:ascii="Verdana" w:hAnsi="Verdana" w:cs="Verdana"/>
          <w:sz w:val="18"/>
          <w:szCs w:val="18"/>
          <w:lang w:val="ru-RU"/>
        </w:rPr>
        <w:t xml:space="preserve">Сл. лист општине </w:t>
      </w:r>
      <w:r>
        <w:rPr>
          <w:rFonts w:ascii="Verdana" w:hAnsi="Verdana" w:cs="Verdana"/>
          <w:sz w:val="18"/>
          <w:szCs w:val="18"/>
        </w:rPr>
        <w:t>Србобран</w:t>
      </w:r>
      <w:r>
        <w:rPr>
          <w:rFonts w:ascii="Verdana" w:hAnsi="Verdana" w:cs="Verdana"/>
          <w:bCs/>
          <w:sz w:val="18"/>
          <w:szCs w:val="18"/>
        </w:rPr>
        <w:t>“</w:t>
      </w:r>
      <w:r>
        <w:rPr>
          <w:rFonts w:ascii="Verdana" w:hAnsi="Verdana" w:cs="Verdana"/>
          <w:sz w:val="18"/>
          <w:szCs w:val="18"/>
          <w:lang w:val="ru-RU"/>
        </w:rPr>
        <w:t xml:space="preserve">, број </w:t>
      </w:r>
      <w:r>
        <w:rPr>
          <w:rFonts w:ascii="Verdana" w:hAnsi="Verdana" w:cs="Verdana"/>
          <w:sz w:val="18"/>
          <w:szCs w:val="18"/>
        </w:rPr>
        <w:t>11/2012, 04/2019 и 19/2020</w:t>
      </w:r>
      <w:r>
        <w:rPr>
          <w:rFonts w:ascii="Verdana" w:hAnsi="Verdana" w:cs="Verdana"/>
          <w:sz w:val="18"/>
          <w:szCs w:val="18"/>
          <w:lang w:val="ru-RU"/>
        </w:rPr>
        <w:t xml:space="preserve">). </w:t>
      </w:r>
    </w:p>
    <w:p>
      <w:pPr>
        <w:pStyle w:val="3"/>
        <w:jc w:val="both"/>
        <w:rPr>
          <w:rFonts w:ascii="Verdana" w:hAnsi="Verdana"/>
          <w:sz w:val="18"/>
          <w:szCs w:val="18"/>
          <w:lang w:val="ru-RU"/>
        </w:rPr>
      </w:pPr>
    </w:p>
    <w:p>
      <w:pPr>
        <w:pStyle w:val="3"/>
        <w:jc w:val="both"/>
        <w:rPr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 xml:space="preserve">Измене и допуне Плана спроводиће се </w:t>
      </w:r>
      <w:r>
        <w:rPr>
          <w:rFonts w:ascii="Verdana" w:hAnsi="Verdana"/>
          <w:b/>
          <w:sz w:val="18"/>
          <w:szCs w:val="18"/>
          <w:lang w:val="ru-RU"/>
        </w:rPr>
        <w:t>по скраћеном поступку</w:t>
      </w:r>
      <w:r>
        <w:rPr>
          <w:rFonts w:ascii="Verdana" w:hAnsi="Verdana"/>
          <w:sz w:val="18"/>
          <w:szCs w:val="18"/>
        </w:rPr>
        <w:t xml:space="preserve"> с обзиром да се ради о мањим изменама и допунама плана, којим се подразумева да се не спроводи поступак раног јавног увида, већ се одмах приступа изради нацрта</w:t>
      </w:r>
      <w:r>
        <w:rPr>
          <w:rFonts w:ascii="Verdana" w:hAnsi="Verdana"/>
          <w:sz w:val="18"/>
          <w:szCs w:val="18"/>
          <w:lang w:val="en-US"/>
        </w:rPr>
        <w:t xml:space="preserve"> </w:t>
      </w:r>
      <w:r>
        <w:rPr>
          <w:rFonts w:ascii="Verdana" w:hAnsi="Verdana"/>
          <w:sz w:val="18"/>
          <w:szCs w:val="18"/>
        </w:rPr>
        <w:t>измена и допуна планског документа, као и да се спроводи поступак јавног увида у трајању од најмање 15 дана.</w:t>
      </w:r>
    </w:p>
    <w:p>
      <w:pPr>
        <w:jc w:val="both"/>
        <w:rPr>
          <w:rFonts w:ascii="Verdana" w:hAnsi="Verdana" w:cs="Verdana"/>
          <w:sz w:val="18"/>
          <w:szCs w:val="18"/>
          <w:lang w:val="ru-RU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10.</w:t>
      </w:r>
    </w:p>
    <w:p>
      <w:pPr>
        <w:jc w:val="center"/>
        <w:rPr>
          <w:rFonts w:ascii="Verdana" w:hAnsi="Verdana"/>
          <w:sz w:val="18"/>
          <w:szCs w:val="18"/>
          <w:lang w:val="ru-RU"/>
        </w:rPr>
      </w:pPr>
    </w:p>
    <w:p>
      <w:pPr>
        <w:jc w:val="both"/>
        <w:rPr>
          <w:rFonts w:ascii="Verdana" w:hAnsi="Verdana" w:cs="Verdana"/>
          <w:sz w:val="18"/>
          <w:szCs w:val="18"/>
          <w:lang w:val="sr-Cyrl-CS"/>
        </w:rPr>
      </w:pPr>
      <w:r>
        <w:rPr>
          <w:rFonts w:ascii="Verdana" w:hAnsi="Verdana" w:cs="Verdana"/>
          <w:sz w:val="18"/>
          <w:szCs w:val="18"/>
          <w:lang w:val="sr-Cyrl-CS"/>
        </w:rPr>
        <w:t>П</w:t>
      </w:r>
      <w:r>
        <w:rPr>
          <w:rFonts w:ascii="Verdana" w:hAnsi="Verdana" w:cs="Verdana"/>
          <w:sz w:val="18"/>
          <w:szCs w:val="18"/>
          <w:lang w:val="ru-RU"/>
        </w:rPr>
        <w:t>ре достављања органу надлежном за његово доношење, Измене и допуне Плана подлежу стручној контроли и излажу се на јавни увид.</w:t>
      </w:r>
    </w:p>
    <w:p>
      <w:pPr>
        <w:jc w:val="both"/>
        <w:rPr>
          <w:rFonts w:ascii="Verdana" w:hAnsi="Verdana" w:cs="Verdana"/>
          <w:sz w:val="18"/>
          <w:szCs w:val="18"/>
          <w:lang w:val="sr-Cyrl-CS"/>
        </w:rPr>
      </w:pPr>
    </w:p>
    <w:p>
      <w:pPr>
        <w:jc w:val="both"/>
        <w:rPr>
          <w:rFonts w:ascii="Verdana" w:hAnsi="Verdana" w:cs="Verdana"/>
          <w:sz w:val="18"/>
          <w:szCs w:val="18"/>
          <w:lang w:val="ru-RU"/>
        </w:rPr>
      </w:pPr>
      <w:r>
        <w:rPr>
          <w:rFonts w:ascii="Verdana" w:hAnsi="Verdana" w:cs="Verdana"/>
          <w:sz w:val="18"/>
          <w:szCs w:val="18"/>
          <w:lang w:val="ru-RU"/>
        </w:rPr>
        <w:t xml:space="preserve">Излагање Измена и допуна </w:t>
      </w:r>
      <w:r>
        <w:rPr>
          <w:rFonts w:ascii="Verdana" w:hAnsi="Verdana" w:cs="Verdana"/>
          <w:sz w:val="18"/>
          <w:szCs w:val="18"/>
          <w:lang w:val="sr-Cyrl-CS"/>
        </w:rPr>
        <w:t>П</w:t>
      </w:r>
      <w:r>
        <w:rPr>
          <w:rFonts w:ascii="Verdana" w:hAnsi="Verdana" w:cs="Verdana"/>
          <w:sz w:val="18"/>
          <w:szCs w:val="18"/>
          <w:lang w:val="ru-RU"/>
        </w:rPr>
        <w:t>лан</w:t>
      </w:r>
      <w:r>
        <w:rPr>
          <w:rFonts w:ascii="Verdana" w:hAnsi="Verdana" w:cs="Verdana"/>
          <w:sz w:val="18"/>
          <w:szCs w:val="18"/>
          <w:lang w:val="sr-Cyrl-CS"/>
        </w:rPr>
        <w:t>а</w:t>
      </w:r>
      <w:r>
        <w:rPr>
          <w:rFonts w:ascii="Verdana" w:hAnsi="Verdana" w:cs="Verdana"/>
          <w:sz w:val="18"/>
          <w:szCs w:val="18"/>
          <w:lang w:val="ru-RU"/>
        </w:rPr>
        <w:t xml:space="preserve"> на јавни увид спроводи се по скраћеном поступку у трајању од 15 дана, у оквиру којег ће бити одржана једна јавна презентација у просторијама носиоца Измена и допуна Плана</w:t>
      </w:r>
      <w:r>
        <w:rPr>
          <w:rFonts w:ascii="Verdana" w:hAnsi="Verdana" w:cs="Verdana"/>
          <w:sz w:val="18"/>
          <w:szCs w:val="18"/>
        </w:rPr>
        <w:t xml:space="preserve">, </w:t>
      </w:r>
      <w:r>
        <w:rPr>
          <w:rFonts w:ascii="Verdana" w:hAnsi="Verdana" w:cs="Verdana"/>
          <w:sz w:val="18"/>
          <w:szCs w:val="18"/>
          <w:lang w:val="ru-RU"/>
        </w:rPr>
        <w:t xml:space="preserve">општине </w:t>
      </w:r>
      <w:r>
        <w:rPr>
          <w:rFonts w:ascii="Verdana" w:hAnsi="Verdana" w:cs="Verdana"/>
          <w:sz w:val="18"/>
          <w:szCs w:val="18"/>
        </w:rPr>
        <w:t xml:space="preserve">Србобран у </w:t>
      </w:r>
      <w:r>
        <w:rPr>
          <w:rFonts w:ascii="Verdana" w:hAnsi="Verdana" w:cs="Verdana"/>
          <w:sz w:val="18"/>
          <w:szCs w:val="18"/>
          <w:lang w:val="ru-RU"/>
        </w:rPr>
        <w:t>Одељењ</w:t>
      </w:r>
      <w:r>
        <w:rPr>
          <w:rFonts w:ascii="Verdana" w:hAnsi="Verdana" w:cs="Verdana"/>
          <w:sz w:val="18"/>
          <w:szCs w:val="18"/>
        </w:rPr>
        <w:t>у</w:t>
      </w:r>
      <w:r>
        <w:rPr>
          <w:rFonts w:ascii="Verdana" w:hAnsi="Verdana" w:cs="Verdana"/>
          <w:sz w:val="18"/>
          <w:szCs w:val="18"/>
          <w:lang w:val="ru-RU"/>
        </w:rPr>
        <w:t xml:space="preserve"> за урбанизам, стамбен</w:t>
      </w:r>
      <w:r>
        <w:rPr>
          <w:rFonts w:ascii="Verdana" w:hAnsi="Verdana" w:cs="Verdana"/>
          <w:sz w:val="18"/>
          <w:szCs w:val="18"/>
        </w:rPr>
        <w:t>о-комуналне</w:t>
      </w:r>
      <w:r>
        <w:rPr>
          <w:rFonts w:ascii="Verdana" w:hAnsi="Verdana" w:cs="Verdana"/>
          <w:sz w:val="18"/>
          <w:szCs w:val="18"/>
          <w:lang w:val="ru-RU"/>
        </w:rPr>
        <w:t xml:space="preserve"> послове</w:t>
      </w:r>
      <w:r>
        <w:rPr>
          <w:rFonts w:ascii="Verdana" w:hAnsi="Verdana" w:cs="Verdana"/>
          <w:sz w:val="18"/>
          <w:szCs w:val="18"/>
        </w:rPr>
        <w:t xml:space="preserve"> и</w:t>
      </w:r>
      <w:r>
        <w:rPr>
          <w:rFonts w:ascii="Verdana" w:hAnsi="Verdana" w:cs="Verdana"/>
          <w:sz w:val="18"/>
          <w:szCs w:val="18"/>
          <w:lang w:val="ru-RU"/>
        </w:rPr>
        <w:t xml:space="preserve"> заштиту животне средин</w:t>
      </w:r>
      <w:r>
        <w:rPr>
          <w:rFonts w:ascii="Verdana" w:hAnsi="Verdana" w:cs="Verdana"/>
          <w:sz w:val="18"/>
          <w:szCs w:val="18"/>
        </w:rPr>
        <w:t>е.</w:t>
      </w:r>
    </w:p>
    <w:p>
      <w:pPr>
        <w:jc w:val="both"/>
        <w:rPr>
          <w:rFonts w:ascii="Verdana" w:hAnsi="Verdana" w:cs="Verdana"/>
          <w:sz w:val="18"/>
          <w:szCs w:val="18"/>
          <w:highlight w:val="yellow"/>
          <w:lang w:val="ru-RU"/>
        </w:rPr>
      </w:pPr>
    </w:p>
    <w:p>
      <w:pPr>
        <w:jc w:val="both"/>
        <w:rPr>
          <w:rFonts w:ascii="Verdana" w:hAnsi="Verdana" w:cs="Verdana"/>
          <w:sz w:val="18"/>
          <w:szCs w:val="18"/>
          <w:lang w:val="ru-RU"/>
        </w:rPr>
      </w:pPr>
      <w:r>
        <w:rPr>
          <w:rFonts w:ascii="Verdana" w:hAnsi="Verdana" w:cs="Verdana"/>
          <w:sz w:val="18"/>
          <w:szCs w:val="18"/>
          <w:lang w:val="ru-RU"/>
        </w:rPr>
        <w:t xml:space="preserve">Јавни увид оглашава се у дневном листу и на званичном веб сајту општине </w:t>
      </w:r>
      <w:r>
        <w:rPr>
          <w:rFonts w:ascii="Verdana" w:hAnsi="Verdana" w:cs="Verdana"/>
          <w:sz w:val="18"/>
          <w:szCs w:val="18"/>
        </w:rPr>
        <w:t>Србобран</w:t>
      </w:r>
      <w:r>
        <w:rPr>
          <w:rFonts w:ascii="Verdana" w:hAnsi="Verdana" w:cs="Verdana"/>
          <w:sz w:val="18"/>
          <w:szCs w:val="18"/>
          <w:lang w:val="ru-RU"/>
        </w:rPr>
        <w:t xml:space="preserve">, када ће се објавити подаци о времену и месту излагања Измена и допуна </w:t>
      </w:r>
      <w:r>
        <w:rPr>
          <w:rFonts w:ascii="Verdana" w:hAnsi="Verdana" w:cs="Verdana"/>
          <w:sz w:val="18"/>
          <w:szCs w:val="18"/>
          <w:lang w:val="sr-Cyrl-CS"/>
        </w:rPr>
        <w:t>П</w:t>
      </w:r>
      <w:r>
        <w:rPr>
          <w:rFonts w:ascii="Verdana" w:hAnsi="Verdana" w:cs="Verdana"/>
          <w:sz w:val="18"/>
          <w:szCs w:val="18"/>
          <w:lang w:val="ru-RU"/>
        </w:rPr>
        <w:t>лан</w:t>
      </w:r>
      <w:r>
        <w:rPr>
          <w:rFonts w:ascii="Verdana" w:hAnsi="Verdana" w:cs="Verdana"/>
          <w:sz w:val="18"/>
          <w:szCs w:val="18"/>
          <w:lang w:val="sr-Cyrl-CS"/>
        </w:rPr>
        <w:t>а</w:t>
      </w:r>
      <w:r>
        <w:rPr>
          <w:rFonts w:ascii="Verdana" w:hAnsi="Verdana" w:cs="Verdana"/>
          <w:sz w:val="18"/>
          <w:szCs w:val="18"/>
          <w:lang w:val="ru-RU"/>
        </w:rPr>
        <w:t xml:space="preserve"> на јавни увид, о начину на који заинтересована правна и физичка лица могу доставити примедбе на Измене и допуне </w:t>
      </w:r>
      <w:r>
        <w:rPr>
          <w:rFonts w:ascii="Verdana" w:hAnsi="Verdana" w:cs="Verdana"/>
          <w:sz w:val="18"/>
          <w:szCs w:val="18"/>
          <w:lang w:val="sr-Cyrl-CS"/>
        </w:rPr>
        <w:t>П</w:t>
      </w:r>
      <w:r>
        <w:rPr>
          <w:rFonts w:ascii="Verdana" w:hAnsi="Verdana" w:cs="Verdana"/>
          <w:sz w:val="18"/>
          <w:szCs w:val="18"/>
          <w:lang w:val="ru-RU"/>
        </w:rPr>
        <w:t>лана, као и друге информације које су од значаја за јавни увид.</w:t>
      </w:r>
    </w:p>
    <w:p>
      <w:pPr>
        <w:jc w:val="both"/>
        <w:rPr>
          <w:rFonts w:ascii="Verdana" w:hAnsi="Verdana"/>
          <w:sz w:val="18"/>
          <w:szCs w:val="18"/>
          <w:lang w:val="ru-RU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11.</w:t>
      </w:r>
    </w:p>
    <w:p>
      <w:pPr>
        <w:jc w:val="center"/>
        <w:rPr>
          <w:rFonts w:ascii="Verdana" w:hAnsi="Verdana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 xml:space="preserve">Саставни део ове Одлуке је </w:t>
      </w:r>
      <w:r>
        <w:rPr>
          <w:rFonts w:ascii="Verdana" w:hAnsi="Verdana"/>
          <w:sz w:val="18"/>
          <w:szCs w:val="18"/>
        </w:rPr>
        <w:t>Решење о неприступању израде стратешке процене утицаја на животну средину број 350-30/2021-</w:t>
      </w:r>
      <w:r>
        <w:rPr>
          <w:rFonts w:ascii="Verdana" w:hAnsi="Verdana"/>
          <w:sz w:val="18"/>
          <w:szCs w:val="18"/>
          <w:lang w:val="en-GB"/>
        </w:rPr>
        <w:t>IV</w:t>
      </w:r>
      <w:r>
        <w:rPr>
          <w:rFonts w:ascii="Verdana" w:hAnsi="Verdana"/>
          <w:sz w:val="18"/>
          <w:szCs w:val="18"/>
        </w:rPr>
        <w:t xml:space="preserve">-01, од 28.04.2021. године </w:t>
      </w:r>
      <w:r>
        <w:rPr>
          <w:rFonts w:ascii="Verdana" w:hAnsi="Verdana"/>
          <w:sz w:val="18"/>
          <w:szCs w:val="18"/>
          <w:lang w:val="ru-RU"/>
        </w:rPr>
        <w:t>које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је донело </w:t>
      </w:r>
      <w:r>
        <w:rPr>
          <w:rFonts w:ascii="Verdana" w:hAnsi="Verdana"/>
          <w:sz w:val="18"/>
          <w:szCs w:val="18"/>
        </w:rPr>
        <w:t>Одељење за урбанизам, стамбено-комуналне послове и заштиту животне средине, Општинскe управе општине Србобран.</w:t>
      </w:r>
    </w:p>
    <w:p>
      <w:pPr>
        <w:jc w:val="both"/>
        <w:rPr>
          <w:rFonts w:ascii="Verdana" w:hAnsi="Verdana"/>
          <w:sz w:val="18"/>
          <w:szCs w:val="18"/>
          <w:lang w:val="sr-Cyrl-CS"/>
        </w:rPr>
      </w:pPr>
    </w:p>
    <w:p>
      <w:pPr>
        <w:jc w:val="center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>Члан 12.</w:t>
      </w:r>
    </w:p>
    <w:p>
      <w:pPr>
        <w:jc w:val="center"/>
        <w:rPr>
          <w:rFonts w:ascii="Verdana" w:hAnsi="Verdana"/>
          <w:sz w:val="18"/>
          <w:szCs w:val="18"/>
          <w:lang w:val="ru-RU"/>
        </w:rPr>
      </w:pPr>
    </w:p>
    <w:p>
      <w:pPr>
        <w:jc w:val="both"/>
        <w:rPr>
          <w:rFonts w:ascii="Verdana" w:hAnsi="Verdana" w:cs="Verdana"/>
          <w:sz w:val="18"/>
          <w:szCs w:val="18"/>
          <w:lang w:val="ru-RU"/>
        </w:rPr>
      </w:pPr>
      <w:r>
        <w:rPr>
          <w:rFonts w:ascii="Verdana" w:hAnsi="Verdana" w:cs="Verdana"/>
          <w:sz w:val="18"/>
          <w:szCs w:val="18"/>
        </w:rPr>
        <w:t>Измене и допуне Плана ће бити сачињене у 4 (четири) примерка у аналогном и 4 (четири)  примерка у дигиталном облику, од чега ће три примерка потписаних Измена и допуна Плана у аналогном облику и три примерка Измена и допуна Плана у дигиталном облику чувати у својој архиви носилац израде Измена и допуна Плана, један  Обрађивач  Измена и допуна Плана.</w:t>
      </w:r>
    </w:p>
    <w:p>
      <w:pPr>
        <w:pStyle w:val="8"/>
        <w:tabs>
          <w:tab w:val="left" w:pos="9350"/>
        </w:tabs>
        <w:ind w:left="0" w:right="5" w:firstLine="0"/>
        <w:rPr>
          <w:rFonts w:ascii="Verdana" w:hAnsi="Verdana" w:cs="Times New Roman"/>
          <w:sz w:val="18"/>
          <w:szCs w:val="18"/>
          <w:lang w:val="ru-RU"/>
        </w:rPr>
      </w:pPr>
    </w:p>
    <w:p>
      <w:pPr>
        <w:jc w:val="center"/>
        <w:rPr>
          <w:rFonts w:ascii="Verdana" w:hAnsi="Verdana"/>
          <w:sz w:val="18"/>
          <w:szCs w:val="18"/>
          <w:lang w:val="ru-RU"/>
        </w:rPr>
      </w:pPr>
    </w:p>
    <w:p>
      <w:pPr>
        <w:jc w:val="center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>Члан 1</w:t>
      </w:r>
      <w:r>
        <w:rPr>
          <w:rFonts w:ascii="Verdana" w:hAnsi="Verdana"/>
          <w:sz w:val="18"/>
          <w:szCs w:val="18"/>
        </w:rPr>
        <w:t>3</w:t>
      </w:r>
      <w:r>
        <w:rPr>
          <w:rFonts w:ascii="Verdana" w:hAnsi="Verdana"/>
          <w:sz w:val="18"/>
          <w:szCs w:val="18"/>
          <w:lang w:val="ru-RU"/>
        </w:rPr>
        <w:t>.</w:t>
      </w:r>
    </w:p>
    <w:p>
      <w:pPr>
        <w:jc w:val="center"/>
        <w:rPr>
          <w:rFonts w:ascii="Verdana" w:hAnsi="Verdana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Ова Одлука ступа на снагу осмог дана од дана објављивања у „Службеном листу општине Србобран“.</w:t>
      </w:r>
    </w:p>
    <w:p>
      <w:pPr>
        <w:jc w:val="both"/>
        <w:rPr>
          <w:rFonts w:ascii="Verdana" w:hAnsi="Verdana"/>
          <w:sz w:val="18"/>
          <w:szCs w:val="18"/>
        </w:rPr>
      </w:pPr>
    </w:p>
    <w:p>
      <w:pPr>
        <w:jc w:val="center"/>
        <w:rPr>
          <w:rFonts w:ascii="Verdana" w:hAnsi="Verdana"/>
          <w:sz w:val="18"/>
          <w:szCs w:val="18"/>
          <w:lang w:val="ru-RU"/>
        </w:rPr>
      </w:pPr>
    </w:p>
    <w:p>
      <w:pPr>
        <w:rPr>
          <w:rFonts w:ascii="Verdana" w:hAnsi="Verdana"/>
          <w:sz w:val="18"/>
          <w:szCs w:val="18"/>
          <w:lang w:val="ru-RU"/>
        </w:rPr>
      </w:pPr>
    </w:p>
    <w:p>
      <w:pPr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Република Србија </w:t>
      </w:r>
    </w:p>
    <w:p>
      <w:pPr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Аутономна Покрајина Војводина </w:t>
      </w:r>
    </w:p>
    <w:p>
      <w:pPr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Општина </w:t>
      </w:r>
      <w:r>
        <w:rPr>
          <w:rFonts w:ascii="Verdana" w:hAnsi="Verdana"/>
          <w:sz w:val="18"/>
          <w:szCs w:val="18"/>
        </w:rPr>
        <w:t>Србобран</w:t>
      </w:r>
      <w:r>
        <w:rPr>
          <w:rFonts w:ascii="Verdana" w:hAnsi="Verdana"/>
          <w:sz w:val="18"/>
          <w:szCs w:val="18"/>
          <w:lang w:val="ru-RU"/>
        </w:rPr>
        <w:t xml:space="preserve">  </w:t>
      </w:r>
    </w:p>
    <w:p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Скупштина општине Србобран</w:t>
      </w:r>
    </w:p>
    <w:p>
      <w:pPr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                                                                              </w:t>
      </w:r>
      <w:r>
        <w:rPr>
          <w:rFonts w:ascii="Verdana" w:hAnsi="Verdana"/>
          <w:sz w:val="18"/>
          <w:szCs w:val="18"/>
          <w:lang w:val="ru-RU"/>
        </w:rPr>
        <w:br w:type="textWrapping"/>
      </w:r>
      <w:r>
        <w:rPr>
          <w:rFonts w:ascii="Verdana" w:hAnsi="Verdana"/>
          <w:sz w:val="18"/>
          <w:szCs w:val="18"/>
          <w:lang w:val="ru-RU"/>
        </w:rPr>
        <w:t>БРОЈ:_________________                         ПРЕДСЕДНИК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ru-RU"/>
        </w:rPr>
        <w:t>СКУПШТИНЕ ОПШТИНЕ</w:t>
      </w:r>
    </w:p>
    <w:p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ДАНА:_________________                                                             </w:t>
      </w:r>
    </w:p>
    <w:p>
      <w:pPr>
        <w:rPr>
          <w:rFonts w:ascii="Verdana" w:hAnsi="Verdana"/>
          <w:b/>
        </w:rPr>
      </w:pPr>
      <w:r>
        <w:rPr>
          <w:rFonts w:ascii="Verdana" w:hAnsi="Verdana"/>
          <w:sz w:val="18"/>
          <w:szCs w:val="18"/>
        </w:rPr>
        <w:t>Србобран                                                     Милена Аларгић</w:t>
      </w:r>
    </w:p>
    <w:p>
      <w:pPr/>
    </w:p>
    <w:p>
      <w:pPr>
        <w:rPr>
          <w:lang w:val="en-US"/>
        </w:rPr>
      </w:pPr>
    </w:p>
    <w:p>
      <w:pPr>
        <w:jc w:val="center"/>
        <w:rPr>
          <w:lang w:val="en-US"/>
        </w:rPr>
      </w:pPr>
    </w:p>
    <w:p>
      <w:pPr>
        <w:jc w:val="center"/>
        <w:rPr>
          <w:lang w:val="en-US"/>
        </w:rPr>
      </w:pPr>
    </w:p>
    <w:p>
      <w:pPr>
        <w:jc w:val="center"/>
        <w:rPr>
          <w:lang w:val="en-US"/>
        </w:rPr>
      </w:pPr>
      <w:r>
        <w:rPr>
          <w:lang w:eastAsia="sr-Cyrl-RS"/>
        </w:rPr>
        <w:drawing>
          <wp:inline distT="0" distB="0" distL="0" distR="0">
            <wp:extent cx="5080635" cy="7101205"/>
            <wp:effectExtent l="0" t="0" r="571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8244" cy="709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lang w:val="en-US"/>
        </w:rPr>
      </w:pPr>
    </w:p>
    <w:p>
      <w:pPr>
        <w:jc w:val="center"/>
        <w:rPr>
          <w:lang w:val="en-US"/>
        </w:rPr>
      </w:pPr>
    </w:p>
    <w:p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>
      <w:pPr>
        <w:jc w:val="center"/>
        <w:rPr>
          <w:lang w:val="en-US"/>
        </w:rPr>
      </w:pPr>
    </w:p>
    <w:p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О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б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р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а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з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л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о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ж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е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њ</w:t>
      </w:r>
      <w:r>
        <w:rPr>
          <w:rFonts w:ascii="Verdana" w:hAnsi="Verdana"/>
          <w:sz w:val="18"/>
          <w:szCs w:val="18"/>
          <w:lang w:val="sr-Latn-RS"/>
        </w:rPr>
        <w:t xml:space="preserve"> </w:t>
      </w:r>
      <w:r>
        <w:rPr>
          <w:rFonts w:ascii="Verdana" w:hAnsi="Verdana"/>
          <w:sz w:val="18"/>
          <w:szCs w:val="18"/>
        </w:rPr>
        <w:t>е</w:t>
      </w:r>
    </w:p>
    <w:p>
      <w:pPr>
        <w:rPr>
          <w:rFonts w:ascii="Verdana" w:hAnsi="Verdana"/>
          <w:sz w:val="18"/>
          <w:szCs w:val="18"/>
        </w:rPr>
      </w:pPr>
    </w:p>
    <w:p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 ПРАВНИ ОСНОВ </w:t>
      </w:r>
    </w:p>
    <w:p>
      <w:pPr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</w:rPr>
        <w:t xml:space="preserve">Правни основ за доношење Одлуке о изради Измена и допуна </w:t>
      </w:r>
      <w:r>
        <w:rPr>
          <w:rFonts w:ascii="Verdana" w:hAnsi="Verdana"/>
          <w:sz w:val="18"/>
          <w:szCs w:val="18"/>
          <w:lang w:val="sr-Cyrl-CS"/>
        </w:rPr>
        <w:t xml:space="preserve">Плана </w:t>
      </w:r>
      <w:r>
        <w:rPr>
          <w:rFonts w:ascii="Verdana" w:hAnsi="Verdana"/>
          <w:sz w:val="18"/>
          <w:szCs w:val="18"/>
        </w:rPr>
        <w:t>генералне регулације насеља Србобран</w:t>
      </w:r>
      <w:r>
        <w:rPr>
          <w:rFonts w:ascii="Verdana" w:hAnsi="Verdana"/>
          <w:sz w:val="18"/>
          <w:szCs w:val="18"/>
          <w:lang w:val="en-US"/>
        </w:rPr>
        <w:t xml:space="preserve"> (</w:t>
      </w:r>
      <w:r>
        <w:rPr>
          <w:rFonts w:ascii="Verdana" w:hAnsi="Verdana"/>
          <w:bCs/>
          <w:sz w:val="18"/>
          <w:szCs w:val="18"/>
        </w:rPr>
        <w:t>„</w:t>
      </w:r>
      <w:r>
        <w:rPr>
          <w:rFonts w:ascii="Verdana" w:hAnsi="Verdana"/>
          <w:sz w:val="18"/>
          <w:szCs w:val="18"/>
        </w:rPr>
        <w:t>Службени лист Општине Србобран” бр. 11/2012, 04/2019 и 19/2020) представљају чл. 35. став 7. и</w:t>
      </w:r>
      <w:r>
        <w:rPr>
          <w:rFonts w:ascii="Verdana" w:hAnsi="Verdana"/>
          <w:sz w:val="18"/>
          <w:szCs w:val="18"/>
          <w:lang w:val="ru-RU"/>
        </w:rPr>
        <w:t xml:space="preserve"> </w:t>
      </w:r>
      <w:r>
        <w:rPr>
          <w:rFonts w:ascii="Verdana" w:hAnsi="Verdana"/>
          <w:sz w:val="18"/>
          <w:szCs w:val="18"/>
        </w:rPr>
        <w:t>51б ст. 2 и 3</w:t>
      </w:r>
      <w:r>
        <w:rPr>
          <w:rFonts w:ascii="Verdana" w:hAnsi="Verdana"/>
          <w:sz w:val="18"/>
          <w:szCs w:val="18"/>
          <w:lang w:val="ru-RU"/>
        </w:rPr>
        <w:t>,</w:t>
      </w:r>
      <w:r>
        <w:rPr>
          <w:rFonts w:ascii="Verdana" w:hAnsi="Verdana"/>
          <w:sz w:val="18"/>
          <w:szCs w:val="18"/>
        </w:rPr>
        <w:t xml:space="preserve"> у вези са чланом 46. став 1. Закона о </w:t>
      </w:r>
      <w:r>
        <w:rPr>
          <w:rFonts w:ascii="Verdana" w:hAnsi="Verdana"/>
          <w:sz w:val="18"/>
          <w:szCs w:val="18"/>
          <w:lang w:val="ru-RU"/>
        </w:rPr>
        <w:t xml:space="preserve">планирању и изградњи </w:t>
      </w:r>
      <w:r>
        <w:rPr>
          <w:rFonts w:ascii="Verdana" w:hAnsi="Verdana"/>
          <w:spacing w:val="-4"/>
          <w:sz w:val="18"/>
          <w:szCs w:val="24"/>
          <w:lang w:val="sr-Cyrl-CS" w:eastAsia="sr-Cyrl-CS"/>
        </w:rPr>
        <w:t>(„Службени гласник РС“, бр. 72/09, 81/09-исправка, 64/10-УС, 24/11, 121/12, 42/13-УС, 50/13-УС, 98/13-УС, 132/14, 145/14, 83/18, 31/19</w:t>
      </w:r>
      <w:r>
        <w:rPr>
          <w:rFonts w:ascii="Verdana" w:hAnsi="Verdana"/>
          <w:spacing w:val="-4"/>
          <w:sz w:val="18"/>
          <w:szCs w:val="24"/>
          <w:lang w:eastAsia="sr-Cyrl-CS"/>
        </w:rPr>
        <w:t>,</w:t>
      </w:r>
      <w:r>
        <w:rPr>
          <w:rFonts w:ascii="Verdana" w:hAnsi="Verdana"/>
          <w:spacing w:val="-4"/>
          <w:sz w:val="18"/>
          <w:szCs w:val="24"/>
          <w:lang w:val="sr-Cyrl-CS" w:eastAsia="sr-Cyrl-CS"/>
        </w:rPr>
        <w:t xml:space="preserve"> 37/19-др. закон</w:t>
      </w:r>
      <w:r>
        <w:rPr>
          <w:rFonts w:ascii="Verdana" w:hAnsi="Verdana"/>
          <w:spacing w:val="-4"/>
          <w:sz w:val="18"/>
          <w:szCs w:val="24"/>
          <w:lang w:eastAsia="sr-Cyrl-CS"/>
        </w:rPr>
        <w:t xml:space="preserve"> и 9/20</w:t>
      </w:r>
      <w:r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  <w:lang w:val="ru-RU"/>
        </w:rPr>
        <w:t xml:space="preserve">. Чланом </w:t>
      </w:r>
      <w:r>
        <w:rPr>
          <w:rFonts w:ascii="Verdana" w:hAnsi="Verdana"/>
          <w:sz w:val="18"/>
          <w:szCs w:val="18"/>
        </w:rPr>
        <w:t xml:space="preserve">35. став 7. Закона о </w:t>
      </w:r>
      <w:r>
        <w:rPr>
          <w:rFonts w:ascii="Verdana" w:hAnsi="Verdana"/>
          <w:sz w:val="18"/>
          <w:szCs w:val="18"/>
          <w:lang w:val="ru-RU"/>
        </w:rPr>
        <w:t>планирању и изградњи прописано је да урбанистички план доноси скупштина јединица локалне самоуправе, чланом 51б</w:t>
      </w:r>
      <w:r>
        <w:rPr>
          <w:rFonts w:ascii="Verdana" w:hAnsi="Verdana"/>
          <w:sz w:val="18"/>
          <w:szCs w:val="18"/>
        </w:rPr>
        <w:t xml:space="preserve"> ст. 2. и 3.</w:t>
      </w:r>
      <w:r>
        <w:rPr>
          <w:rFonts w:ascii="Verdana" w:hAnsi="Verdana"/>
          <w:sz w:val="18"/>
          <w:szCs w:val="18"/>
          <w:lang w:val="ru-RU"/>
        </w:rPr>
        <w:t xml:space="preserve"> истог Закона да се у случају мањих измена и допуна планског документа примењује се скраћени поступак измена и допуа плнаског документа, који подразумева да се не спроводи поступак раног јавног увида, на начин да се израђује нацрт измена и допуна планског документа, као и да се спроводи поступак јавног увида у трајању од најмање 15 дана, а чланом 46. став 1. истог Закона да одлуку о изради планског документа доноси орган надлежан за његово доношење, по претходно прибављеном мишљењу органа надлежног за стручну контролу, односно комисије за планове.</w:t>
      </w: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</w:rPr>
        <w:t xml:space="preserve">II </w:t>
      </w:r>
      <w:r>
        <w:rPr>
          <w:rFonts w:ascii="Verdana" w:hAnsi="Verdana"/>
          <w:sz w:val="18"/>
          <w:szCs w:val="18"/>
          <w:lang w:val="ru-RU"/>
        </w:rPr>
        <w:t>ПЛАНСКИ ОСНОВ</w:t>
      </w: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color w:val="FF0000"/>
          <w:sz w:val="18"/>
        </w:rPr>
      </w:pPr>
      <w:r>
        <w:rPr>
          <w:rFonts w:ascii="Verdana" w:hAnsi="Verdana"/>
          <w:bCs/>
          <w:sz w:val="18"/>
          <w:szCs w:val="18"/>
        </w:rPr>
        <w:t xml:space="preserve">Плански основ за израду Измена и допуна </w:t>
      </w:r>
      <w:r>
        <w:rPr>
          <w:rFonts w:ascii="Verdana" w:hAnsi="Verdana"/>
          <w:sz w:val="18"/>
          <w:szCs w:val="18"/>
          <w:lang w:val="sr-Cyrl-CS"/>
        </w:rPr>
        <w:t xml:space="preserve">Плана </w:t>
      </w:r>
      <w:r>
        <w:rPr>
          <w:rFonts w:ascii="Verdana" w:hAnsi="Verdana"/>
          <w:sz w:val="18"/>
          <w:szCs w:val="18"/>
        </w:rPr>
        <w:t>генералне регулације насеља Србобран</w:t>
      </w:r>
      <w:r>
        <w:rPr>
          <w:rFonts w:ascii="Verdana" w:hAnsi="Verdana"/>
          <w:bCs/>
          <w:sz w:val="18"/>
          <w:szCs w:val="18"/>
        </w:rPr>
        <w:t xml:space="preserve">  представља плански документ вишег реда: Просторни план општине Србобран („Службени лист општине Србобран“, бр. 5/2013 и 16/2019)</w:t>
      </w:r>
      <w:r>
        <w:rPr>
          <w:rFonts w:ascii="Verdana" w:hAnsi="Verdana"/>
          <w:bCs/>
          <w:sz w:val="18"/>
          <w:szCs w:val="18"/>
          <w:lang w:val="en-US"/>
        </w:rPr>
        <w:t>.</w:t>
      </w: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У поступку за доношење Одлуке о изради Измена и допуна </w:t>
      </w:r>
      <w:r>
        <w:rPr>
          <w:rFonts w:ascii="Verdana" w:hAnsi="Verdana"/>
          <w:sz w:val="18"/>
          <w:szCs w:val="18"/>
          <w:lang w:val="sr-Cyrl-CS"/>
        </w:rPr>
        <w:t xml:space="preserve">Плана </w:t>
      </w:r>
      <w:r>
        <w:rPr>
          <w:rFonts w:ascii="Verdana" w:hAnsi="Verdana"/>
          <w:sz w:val="18"/>
          <w:szCs w:val="18"/>
        </w:rPr>
        <w:t>генералне регулације насеља Србобран донето је Решење о неприступању изради стратешке процене утицаја Измена и допуна Плана на животну средину, број 350-30/2021-</w:t>
      </w:r>
      <w:r>
        <w:rPr>
          <w:rFonts w:ascii="Verdana" w:hAnsi="Verdana"/>
          <w:sz w:val="18"/>
          <w:szCs w:val="18"/>
          <w:lang w:val="en-GB"/>
        </w:rPr>
        <w:t>IV</w:t>
      </w:r>
      <w:r>
        <w:rPr>
          <w:rFonts w:ascii="Verdana" w:hAnsi="Verdana"/>
          <w:sz w:val="18"/>
          <w:szCs w:val="18"/>
        </w:rPr>
        <w:t xml:space="preserve">-01, од 28.04.2021. године, </w:t>
      </w:r>
      <w:r>
        <w:rPr>
          <w:rFonts w:ascii="Verdana" w:hAnsi="Verdana"/>
          <w:sz w:val="18"/>
          <w:szCs w:val="18"/>
          <w:lang w:val="ru-RU"/>
        </w:rPr>
        <w:t>које је донело</w:t>
      </w:r>
      <w:r>
        <w:rPr>
          <w:rFonts w:ascii="Verdana" w:hAnsi="Verdana"/>
          <w:sz w:val="18"/>
          <w:szCs w:val="18"/>
          <w:lang w:val="sr-Cyrl-CS"/>
        </w:rPr>
        <w:t xml:space="preserve"> </w:t>
      </w:r>
      <w:r>
        <w:rPr>
          <w:rFonts w:ascii="Verdana" w:hAnsi="Verdana"/>
          <w:sz w:val="18"/>
          <w:szCs w:val="18"/>
        </w:rPr>
        <w:t xml:space="preserve">Одељење за урбанизам, стамбено-комуналне послове и заштиту животне средине, Општинскe управе општине Србобран, а на основу члана </w:t>
      </w:r>
      <w:r>
        <w:rPr>
          <w:rFonts w:ascii="Verdana" w:hAnsi="Verdana"/>
          <w:sz w:val="18"/>
          <w:szCs w:val="18"/>
          <w:lang w:val="ru-RU"/>
        </w:rPr>
        <w:t xml:space="preserve">9. став 1. и члана 11. став 1. Закона о </w:t>
      </w:r>
      <w:r>
        <w:rPr>
          <w:rFonts w:ascii="Verdana" w:hAnsi="Verdana"/>
          <w:sz w:val="18"/>
          <w:szCs w:val="18"/>
          <w:lang w:val="sr-Cyrl-CS"/>
        </w:rPr>
        <w:t xml:space="preserve">стратешкој процени утицаја на животну средину </w:t>
      </w:r>
      <w:r>
        <w:rPr>
          <w:rFonts w:ascii="Verdana" w:hAnsi="Verdana"/>
          <w:sz w:val="18"/>
          <w:szCs w:val="18"/>
          <w:lang w:val="ru-RU"/>
        </w:rPr>
        <w:t xml:space="preserve"> (</w:t>
      </w:r>
      <w:r>
        <w:rPr>
          <w:rFonts w:ascii="Verdana" w:hAnsi="Verdana"/>
          <w:sz w:val="18"/>
          <w:szCs w:val="18"/>
          <w:lang w:val="sr-Latn-RS"/>
        </w:rPr>
        <w:t>„</w:t>
      </w:r>
      <w:r>
        <w:rPr>
          <w:rFonts w:ascii="Verdana" w:hAnsi="Verdana"/>
          <w:sz w:val="18"/>
          <w:szCs w:val="18"/>
          <w:lang w:val="ru-RU"/>
        </w:rPr>
        <w:t>Службени гласник РС</w:t>
      </w:r>
      <w:r>
        <w:rPr>
          <w:rFonts w:ascii="Verdana" w:hAnsi="Verdana"/>
          <w:sz w:val="18"/>
          <w:szCs w:val="18"/>
          <w:lang w:val="sr-Latn-RS"/>
        </w:rPr>
        <w:t>“</w:t>
      </w:r>
      <w:r>
        <w:rPr>
          <w:rFonts w:ascii="Verdana" w:hAnsi="Verdana"/>
          <w:sz w:val="18"/>
          <w:szCs w:val="18"/>
          <w:lang w:val="ru-RU"/>
        </w:rPr>
        <w:t>, бр. 135/04 и 88/10).</w:t>
      </w: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</w:rPr>
        <w:t xml:space="preserve">III </w:t>
      </w:r>
      <w:r>
        <w:rPr>
          <w:rFonts w:ascii="Verdana" w:hAnsi="Verdana"/>
          <w:sz w:val="18"/>
          <w:szCs w:val="18"/>
          <w:lang w:val="ru-RU"/>
        </w:rPr>
        <w:t>ИНИЦИЈАТИВА ЗА ДОНОШЕЊЕ ОДЛУКЕ</w:t>
      </w:r>
    </w:p>
    <w:p>
      <w:pPr>
        <w:jc w:val="both"/>
        <w:rPr>
          <w:rFonts w:ascii="Verdana" w:hAnsi="Verdana"/>
          <w:sz w:val="18"/>
          <w:szCs w:val="18"/>
        </w:rPr>
      </w:pPr>
    </w:p>
    <w:p>
      <w:pPr>
        <w:autoSpaceDE w:val="0"/>
        <w:autoSpaceDN w:val="0"/>
        <w:adjustRightInd w:val="0"/>
        <w:jc w:val="both"/>
        <w:rPr>
          <w:rFonts w:ascii="Verdana" w:hAnsi="Verdana" w:cs="TimesNewRomanPSMT" w:eastAsiaTheme="minorHAnsi"/>
          <w:color w:val="FF0000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У складу са чланом 2. Покрајинске скупштинске одлуке о организовању Јавног предузећа за просторно и урбанистичко планирање и пројектовање „Завод за урбанизам Војводине“ Нови Сад („Службени лист АПВ“, број 29/17), суоснивач </w:t>
      </w:r>
      <w:r>
        <w:rPr>
          <w:rFonts w:ascii="Verdana" w:hAnsi="Verdana" w:cs="TimesNewRomanPSMT" w:eastAsiaTheme="minorHAnsi"/>
          <w:sz w:val="18"/>
          <w:szCs w:val="18"/>
        </w:rPr>
        <w:t>Завода, као заједничког јавног предузећа јесте, између осталих и Општина Србобран, са седиштем у Србобрану, Трг слободе 2</w:t>
      </w:r>
      <w:r>
        <w:rPr>
          <w:rFonts w:ascii="Verdana" w:hAnsi="Verdana" w:cs="TimesNewRomanPSMT" w:eastAsiaTheme="minorHAnsi"/>
          <w:color w:val="FF0000"/>
          <w:sz w:val="18"/>
          <w:szCs w:val="18"/>
        </w:rPr>
        <w:t>.</w:t>
      </w:r>
    </w:p>
    <w:p>
      <w:pPr>
        <w:autoSpaceDE w:val="0"/>
        <w:autoSpaceDN w:val="0"/>
        <w:adjustRightInd w:val="0"/>
        <w:jc w:val="both"/>
        <w:rPr>
          <w:rFonts w:ascii="Verdana" w:hAnsi="Verdana" w:cs="TimesNewRomanPSMT" w:eastAsiaTheme="minorHAnsi"/>
          <w:color w:val="FF0000"/>
          <w:sz w:val="18"/>
          <w:szCs w:val="18"/>
        </w:rPr>
      </w:pP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TimesNewRomanPSMT" w:eastAsiaTheme="minorHAnsi"/>
          <w:sz w:val="18"/>
          <w:szCs w:val="18"/>
        </w:rPr>
        <w:t xml:space="preserve">У складу са чланом 3. </w:t>
      </w:r>
      <w:r>
        <w:rPr>
          <w:rFonts w:ascii="Verdana" w:hAnsi="Verdana"/>
          <w:sz w:val="18"/>
          <w:szCs w:val="18"/>
        </w:rPr>
        <w:t>Покрајинске скупштинске одлуке о организовању Јавног предузећа за просторно и урбанистичко планирање и пројектовање „Завод за урбанизам Војводине“ Нови Сад, Завод</w:t>
      </w:r>
      <w:r>
        <w:rPr>
          <w:rFonts w:ascii="Verdana" w:hAnsi="Verdana" w:cs="TimesNewRomanPSMT" w:eastAsiaTheme="minorHAnsi"/>
          <w:sz w:val="18"/>
          <w:szCs w:val="18"/>
        </w:rPr>
        <w:t xml:space="preserve"> је основан ради трајног обављања стручних послова просторног и урбанистичког планирања, који су од стратешког значаја за Републику Србију, а раде се на територији Аутономне покрајине Војводине (у даљем тексту: АП Војводина), као и ради стручних послова значајних за органе и организације АП Војводине и јавна предузећа чији је оснивач АП Војводина, за које је Завод носилац искључивог права на обављање послова из своје делатности, у смислу прописа којима се уређују јавне набавке. На основу одлука о суоснивању Јавног </w:t>
      </w:r>
      <w:r>
        <w:rPr>
          <w:rFonts w:ascii="Verdana" w:hAnsi="Verdana"/>
          <w:sz w:val="18"/>
          <w:szCs w:val="18"/>
        </w:rPr>
        <w:t>предузећа за просторно и урбанистичко планирање и пројектовање „Завод за урбанизам Војводине“ Нови Сад, које су донеле скупштине суоснивача и на основу ове одлуке, Завод је носилац искључивог права за обављање послова из своје делатности на територији локалне самоуправе која је оснивач Завода, а у смислу прописа којим се уређују јавне набавке.</w:t>
      </w: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На основу Одлуке о суоснивању Јавног предузећа за просторно и урбанистичко планирање и пројектовање „Завод за урбанизам Војводине“ Нови Сад („Службени лист општине Србобран“, број 6/17) Општина Србобран је основала ЈП „Завод за урбанизам Војводине“, као заједничко јавно предузеће са већинским оснивачем Аутономном покрајином Војводином и другим јединицама локалне самоуправе. На основу ове Одлуке Завод је носилац искључивог права за обављање послова из области просторног и урбанистичког планирања и других стручних послова из оквира делатности за који је Завод основан, на територији Општине Србобран. </w:t>
      </w: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Иницијативу за доношење Измена и допуна </w:t>
      </w:r>
      <w:r>
        <w:rPr>
          <w:rFonts w:ascii="Verdana" w:hAnsi="Verdana"/>
          <w:sz w:val="18"/>
          <w:szCs w:val="18"/>
          <w:lang w:val="sr-Cyrl-CS"/>
        </w:rPr>
        <w:t xml:space="preserve">Плана </w:t>
      </w:r>
      <w:r>
        <w:rPr>
          <w:rFonts w:ascii="Verdana" w:hAnsi="Verdana"/>
          <w:sz w:val="18"/>
          <w:szCs w:val="18"/>
        </w:rPr>
        <w:t xml:space="preserve">генералне регулације насеља Србобран  покренула је Општина Србобран. </w:t>
      </w:r>
    </w:p>
    <w:p>
      <w:pPr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  <w:lang w:val="sr-Latn-RS"/>
        </w:rPr>
      </w:pPr>
    </w:p>
    <w:p>
      <w:pPr>
        <w:jc w:val="both"/>
        <w:rPr>
          <w:rFonts w:ascii="Verdana" w:hAnsi="Verdana"/>
          <w:color w:val="FF0000"/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</w:rPr>
        <w:t>I</w:t>
      </w:r>
      <w:r>
        <w:rPr>
          <w:rFonts w:ascii="Verdana" w:hAnsi="Verdana"/>
          <w:sz w:val="18"/>
          <w:szCs w:val="18"/>
          <w:lang w:val="sr-Latn-RS"/>
        </w:rPr>
        <w:t xml:space="preserve">V </w:t>
      </w:r>
      <w:r>
        <w:rPr>
          <w:rFonts w:ascii="Verdana" w:hAnsi="Verdana"/>
          <w:sz w:val="18"/>
          <w:szCs w:val="18"/>
          <w:lang w:val="ru-RU"/>
        </w:rPr>
        <w:t>РАЗЛОЗИ ЗА ДОНОШЕЊЕ</w:t>
      </w: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eastAsia="Calibri"/>
          <w:sz w:val="18"/>
          <w:lang w:val="ru-RU"/>
        </w:rPr>
        <w:t>Разлози за доношење</w:t>
      </w:r>
      <w:r>
        <w:rPr>
          <w:rFonts w:ascii="Verdana" w:hAnsi="Verdana"/>
          <w:sz w:val="18"/>
          <w:szCs w:val="18"/>
        </w:rPr>
        <w:t xml:space="preserve"> Одлуке о изради Измена и допуна </w:t>
      </w:r>
      <w:r>
        <w:rPr>
          <w:rFonts w:ascii="Verdana" w:hAnsi="Verdana"/>
          <w:sz w:val="18"/>
          <w:szCs w:val="18"/>
          <w:lang w:val="sr-Cyrl-CS"/>
        </w:rPr>
        <w:t>Плана генералне регулације насеља Србобран</w:t>
      </w:r>
      <w:r>
        <w:rPr>
          <w:rFonts w:ascii="Verdana" w:hAnsi="Verdana"/>
          <w:sz w:val="18"/>
          <w:szCs w:val="18"/>
        </w:rPr>
        <w:t xml:space="preserve"> проистичу из потребе усаглашавања планских решења са затеченим стањем на терену, а циљ израде Измена и допуна Плана је стварање планског основа за реализацију планираног становања</w:t>
      </w:r>
      <w:r>
        <w:rPr>
          <w:rFonts w:ascii="Verdana" w:hAnsi="Verdana"/>
          <w:bCs/>
          <w:sz w:val="18"/>
          <w:szCs w:val="18"/>
        </w:rPr>
        <w:t xml:space="preserve">, што подразумева обезбеђење услова за формирање парцеле за јавну саобраћајницу, односно улични коридор, и парцеле намењене за породично становање. </w:t>
      </w:r>
    </w:p>
    <w:p>
      <w:pPr>
        <w:jc w:val="both"/>
        <w:rPr>
          <w:rFonts w:ascii="Verdana" w:hAnsi="Verdana"/>
          <w:bCs/>
          <w:sz w:val="18"/>
          <w:szCs w:val="18"/>
        </w:rPr>
      </w:pPr>
    </w:p>
    <w:p>
      <w:pPr>
        <w:jc w:val="both"/>
        <w:rPr>
          <w:rStyle w:val="9"/>
          <w:rFonts w:ascii="Verdana" w:hAnsi="Verdana"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Усклађивањем планираних садржаја са постојећим потенцијалима и ограничењима у простору, кроз адекватну регулацију јавне намене, очекује се </w:t>
      </w:r>
      <w:r>
        <w:rPr>
          <w:rStyle w:val="9"/>
          <w:rFonts w:ascii="Verdana" w:hAnsi="Verdana"/>
          <w:sz w:val="18"/>
          <w:szCs w:val="18"/>
        </w:rPr>
        <w:t xml:space="preserve">рационална организација </w:t>
      </w:r>
      <w:r>
        <w:rPr>
          <w:rFonts w:ascii="Verdana" w:hAnsi="Verdana"/>
          <w:bCs/>
          <w:sz w:val="18"/>
          <w:szCs w:val="18"/>
        </w:rPr>
        <w:t>предметног простора и одрживо планско решење на обухваћеном делу блока 34 у Србобрану</w:t>
      </w:r>
      <w:r>
        <w:rPr>
          <w:rStyle w:val="9"/>
          <w:rFonts w:ascii="Verdana" w:hAnsi="Verdana"/>
          <w:sz w:val="18"/>
          <w:szCs w:val="18"/>
        </w:rPr>
        <w:t xml:space="preserve">. </w:t>
      </w: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>
      <w:pPr>
        <w:pStyle w:val="2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sr-Latn-RS"/>
        </w:rPr>
        <w:t>V</w:t>
      </w:r>
      <w:r>
        <w:rPr>
          <w:rFonts w:ascii="Verdana" w:hAnsi="Verdana"/>
          <w:sz w:val="18"/>
          <w:szCs w:val="18"/>
          <w:lang w:val="ru-RU"/>
        </w:rPr>
        <w:t xml:space="preserve"> ОБЈАШЊЕЊЕ ОСНОВНИХ ПРАВНИХ ИНСТИТУТА И ПОЈЕДИНАЧНИХ РЕШЕЊА</w:t>
      </w:r>
    </w:p>
    <w:p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>
      <w:pPr>
        <w:tabs>
          <w:tab w:val="left" w:pos="9350"/>
        </w:tabs>
        <w:ind w:right="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 xml:space="preserve">У члану 1. Одлуке утврђена је потреба да се приступи изради </w:t>
      </w:r>
      <w:r>
        <w:rPr>
          <w:rFonts w:ascii="Verdana" w:hAnsi="Verdana"/>
          <w:sz w:val="18"/>
          <w:szCs w:val="18"/>
        </w:rPr>
        <w:t xml:space="preserve">Измена и допуна </w:t>
      </w:r>
      <w:r>
        <w:rPr>
          <w:rFonts w:ascii="Verdana" w:hAnsi="Verdana"/>
          <w:sz w:val="18"/>
          <w:szCs w:val="18"/>
          <w:lang w:val="sr-Cyrl-CS"/>
        </w:rPr>
        <w:t xml:space="preserve">Плана </w:t>
      </w:r>
      <w:r>
        <w:rPr>
          <w:rFonts w:ascii="Verdana" w:hAnsi="Verdana"/>
          <w:sz w:val="18"/>
          <w:szCs w:val="18"/>
        </w:rPr>
        <w:t>генералне регулације насеља Србобран.</w:t>
      </w:r>
    </w:p>
    <w:p>
      <w:pPr>
        <w:tabs>
          <w:tab w:val="left" w:pos="9350"/>
        </w:tabs>
        <w:ind w:right="5"/>
        <w:jc w:val="both"/>
        <w:rPr>
          <w:rFonts w:ascii="Verdana" w:hAnsi="Verdana"/>
          <w:color w:val="FF0000"/>
          <w:sz w:val="18"/>
          <w:szCs w:val="18"/>
          <w:highlight w:val="yellow"/>
          <w:lang w:val="sr-Latn-RS"/>
        </w:rPr>
      </w:pPr>
    </w:p>
    <w:p>
      <w:pPr>
        <w:pStyle w:val="8"/>
        <w:ind w:left="0" w:right="5" w:firstLine="0"/>
        <w:rPr>
          <w:rFonts w:ascii="Verdana" w:hAnsi="Verdana"/>
          <w:sz w:val="18"/>
          <w:szCs w:val="18"/>
          <w:lang w:val="sr-Latn-RS"/>
        </w:rPr>
      </w:pPr>
      <w:r>
        <w:rPr>
          <w:rFonts w:ascii="Verdana" w:hAnsi="Verdana"/>
          <w:sz w:val="18"/>
          <w:szCs w:val="18"/>
          <w:lang w:val="ru-RU"/>
        </w:rPr>
        <w:t>У члану 2. Одлуке утврђена је оквирна граница планског подручја</w:t>
      </w:r>
      <w:r>
        <w:rPr>
          <w:rFonts w:ascii="Verdana" w:hAnsi="Verdana"/>
          <w:sz w:val="18"/>
          <w:szCs w:val="18"/>
          <w:lang w:val="sr-Cyrl-RS"/>
        </w:rPr>
        <w:t>, а к</w:t>
      </w:r>
      <w:r>
        <w:rPr>
          <w:rFonts w:ascii="Verdana" w:hAnsi="Verdana"/>
          <w:sz w:val="18"/>
          <w:szCs w:val="18"/>
          <w:lang w:val="ru-RU"/>
        </w:rPr>
        <w:t xml:space="preserve">оначна граница обухвата Измена и допуна Плана </w:t>
      </w:r>
      <w:r>
        <w:rPr>
          <w:rFonts w:ascii="Verdana" w:hAnsi="Verdana"/>
          <w:sz w:val="18"/>
          <w:szCs w:val="18"/>
        </w:rPr>
        <w:t>дефиниса</w:t>
      </w:r>
      <w:r>
        <w:rPr>
          <w:rFonts w:ascii="Verdana" w:hAnsi="Verdana"/>
          <w:sz w:val="18"/>
          <w:szCs w:val="18"/>
          <w:lang w:val="ru-RU"/>
        </w:rPr>
        <w:t>ће се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>Нацртом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ru-RU"/>
        </w:rPr>
        <w:t xml:space="preserve">Измена и допуна </w:t>
      </w:r>
      <w:r>
        <w:rPr>
          <w:rFonts w:ascii="Verdana" w:hAnsi="Verdana"/>
          <w:sz w:val="18"/>
          <w:szCs w:val="18"/>
          <w:lang w:val="sr-Cyrl-RS"/>
        </w:rPr>
        <w:t>П</w:t>
      </w:r>
      <w:r>
        <w:rPr>
          <w:rFonts w:ascii="Verdana" w:hAnsi="Verdana"/>
          <w:sz w:val="18"/>
          <w:szCs w:val="18"/>
        </w:rPr>
        <w:t>лана</w:t>
      </w:r>
      <w:r>
        <w:rPr>
          <w:rFonts w:ascii="Verdana" w:hAnsi="Verdana"/>
          <w:sz w:val="18"/>
          <w:szCs w:val="18"/>
          <w:lang w:val="sr-Cyrl-RS"/>
        </w:rPr>
        <w:t xml:space="preserve">. </w:t>
      </w:r>
    </w:p>
    <w:p>
      <w:pPr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 w:cs="Arial"/>
          <w:sz w:val="18"/>
          <w:szCs w:val="18"/>
          <w:lang w:val="ru-RU"/>
        </w:rPr>
      </w:pPr>
      <w:r>
        <w:rPr>
          <w:rFonts w:ascii="Verdana" w:hAnsi="Verdana" w:cs="Arial"/>
          <w:sz w:val="18"/>
          <w:szCs w:val="18"/>
          <w:lang w:val="ru-RU"/>
        </w:rPr>
        <w:t>У члану 3. Одлуке утврђени су услови и смернице планских докумената вишег реда и развојних стратегија</w:t>
      </w:r>
      <w:r>
        <w:rPr>
          <w:rFonts w:ascii="Verdana" w:hAnsi="Verdana" w:cs="Arial"/>
          <w:sz w:val="18"/>
          <w:szCs w:val="18"/>
          <w:lang w:val="sr-Latn-RS"/>
        </w:rPr>
        <w:t>.</w:t>
      </w:r>
    </w:p>
    <w:p>
      <w:pPr>
        <w:tabs>
          <w:tab w:val="left" w:pos="709"/>
        </w:tabs>
        <w:jc w:val="both"/>
        <w:rPr>
          <w:rFonts w:ascii="Verdana" w:hAnsi="Verdana"/>
          <w:sz w:val="18"/>
          <w:szCs w:val="18"/>
          <w:lang w:val="sr-Cyrl-CS"/>
        </w:rPr>
      </w:pPr>
    </w:p>
    <w:p>
      <w:pPr>
        <w:tabs>
          <w:tab w:val="left" w:pos="709"/>
        </w:tabs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sz w:val="18"/>
          <w:szCs w:val="18"/>
          <w:lang w:val="sr-Cyrl-CS"/>
        </w:rPr>
        <w:t xml:space="preserve">У </w:t>
      </w:r>
      <w:r>
        <w:rPr>
          <w:rFonts w:ascii="Verdana" w:hAnsi="Verdana"/>
          <w:sz w:val="18"/>
          <w:szCs w:val="18"/>
          <w:lang w:val="ru-RU"/>
        </w:rPr>
        <w:t>члану 4.</w:t>
      </w:r>
      <w:r>
        <w:rPr>
          <w:rFonts w:ascii="Verdana" w:hAnsi="Verdana"/>
          <w:sz w:val="18"/>
          <w:szCs w:val="18"/>
          <w:lang w:val="sr-Cyrl-CS"/>
        </w:rPr>
        <w:t xml:space="preserve"> </w:t>
      </w:r>
      <w:r>
        <w:rPr>
          <w:rFonts w:ascii="Verdana" w:hAnsi="Verdana" w:cs="Arial"/>
          <w:sz w:val="18"/>
          <w:szCs w:val="18"/>
          <w:lang w:val="ru-RU"/>
        </w:rPr>
        <w:t>Одлуке утврђени су</w:t>
      </w:r>
      <w:r>
        <w:rPr>
          <w:rFonts w:ascii="Verdana" w:hAnsi="Verdana" w:eastAsia="Calibri"/>
          <w:sz w:val="18"/>
          <w:szCs w:val="18"/>
          <w:lang w:val="sr-Cyrl-CS"/>
        </w:rPr>
        <w:t xml:space="preserve"> принципи </w:t>
      </w:r>
      <w:r>
        <w:rPr>
          <w:rFonts w:ascii="Verdana" w:hAnsi="Verdana"/>
          <w:bCs/>
          <w:sz w:val="18"/>
          <w:szCs w:val="18"/>
        </w:rPr>
        <w:t>планирања, коришћења, уређења и заштите простора.</w:t>
      </w:r>
    </w:p>
    <w:p>
      <w:pPr>
        <w:ind w:firstLine="720"/>
        <w:jc w:val="both"/>
        <w:rPr>
          <w:rFonts w:ascii="Verdana" w:hAnsi="Verdana"/>
          <w:sz w:val="18"/>
          <w:szCs w:val="18"/>
          <w:highlight w:val="yellow"/>
          <w:lang w:val="sr-Cyrl-CS"/>
        </w:rPr>
      </w:pPr>
    </w:p>
    <w:p>
      <w:pPr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sz w:val="18"/>
          <w:szCs w:val="18"/>
          <w:lang w:val="sr-Cyrl-CS"/>
        </w:rPr>
        <w:t xml:space="preserve">У </w:t>
      </w:r>
      <w:r>
        <w:rPr>
          <w:rFonts w:ascii="Verdana" w:hAnsi="Verdana"/>
          <w:sz w:val="18"/>
          <w:szCs w:val="18"/>
          <w:lang w:val="ru-RU"/>
        </w:rPr>
        <w:t>члану 5.</w:t>
      </w:r>
      <w:r>
        <w:rPr>
          <w:rFonts w:ascii="Verdana" w:hAnsi="Verdana"/>
          <w:sz w:val="18"/>
          <w:szCs w:val="18"/>
          <w:lang w:val="sr-Cyrl-CS"/>
        </w:rPr>
        <w:t xml:space="preserve"> </w:t>
      </w:r>
      <w:r>
        <w:rPr>
          <w:rFonts w:ascii="Verdana" w:hAnsi="Verdana" w:cs="Arial"/>
          <w:sz w:val="18"/>
          <w:szCs w:val="18"/>
          <w:lang w:val="ru-RU"/>
        </w:rPr>
        <w:t xml:space="preserve">Одлуке утврђени су визија и циљеви </w:t>
      </w:r>
      <w:r>
        <w:rPr>
          <w:rFonts w:ascii="Verdana" w:hAnsi="Verdana"/>
          <w:bCs/>
          <w:sz w:val="18"/>
          <w:szCs w:val="18"/>
        </w:rPr>
        <w:t xml:space="preserve">израде </w:t>
      </w:r>
      <w:r>
        <w:rPr>
          <w:rFonts w:ascii="Verdana" w:hAnsi="Verdana"/>
          <w:sz w:val="18"/>
          <w:szCs w:val="18"/>
          <w:lang w:val="ru-RU"/>
        </w:rPr>
        <w:t xml:space="preserve">Измена и допуна </w:t>
      </w:r>
      <w:r>
        <w:rPr>
          <w:rFonts w:ascii="Verdana" w:hAnsi="Verdana"/>
          <w:bCs/>
          <w:sz w:val="18"/>
          <w:szCs w:val="18"/>
        </w:rPr>
        <w:t>Плана.</w:t>
      </w:r>
    </w:p>
    <w:p>
      <w:pPr>
        <w:ind w:firstLine="720"/>
        <w:jc w:val="both"/>
        <w:rPr>
          <w:rFonts w:ascii="Verdana" w:hAnsi="Verdana"/>
          <w:sz w:val="18"/>
          <w:szCs w:val="18"/>
        </w:rPr>
      </w:pPr>
    </w:p>
    <w:p>
      <w:pPr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sz w:val="18"/>
          <w:szCs w:val="18"/>
          <w:lang w:val="sr-Cyrl-CS"/>
        </w:rPr>
        <w:t xml:space="preserve">У </w:t>
      </w:r>
      <w:r>
        <w:rPr>
          <w:rFonts w:ascii="Verdana" w:hAnsi="Verdana"/>
          <w:sz w:val="18"/>
          <w:szCs w:val="18"/>
          <w:lang w:val="ru-RU"/>
        </w:rPr>
        <w:t>члану 6.</w:t>
      </w:r>
      <w:r>
        <w:rPr>
          <w:rFonts w:ascii="Verdana" w:hAnsi="Verdana"/>
          <w:sz w:val="18"/>
          <w:szCs w:val="18"/>
          <w:lang w:val="sr-Cyrl-CS"/>
        </w:rPr>
        <w:t xml:space="preserve"> </w:t>
      </w:r>
      <w:r>
        <w:rPr>
          <w:rFonts w:ascii="Verdana" w:hAnsi="Verdana" w:cs="Arial"/>
          <w:sz w:val="18"/>
          <w:szCs w:val="18"/>
          <w:lang w:val="ru-RU"/>
        </w:rPr>
        <w:t>Одлуке утврђен је</w:t>
      </w:r>
      <w:r>
        <w:rPr>
          <w:rFonts w:ascii="Verdana" w:hAnsi="Verdana"/>
          <w:bCs/>
          <w:sz w:val="18"/>
          <w:szCs w:val="18"/>
        </w:rPr>
        <w:t xml:space="preserve"> концептуални оквир планирања, коришћења, уређења и заштите планског подручја, као и структура основних намена.</w:t>
      </w:r>
    </w:p>
    <w:p>
      <w:pPr>
        <w:ind w:firstLine="720"/>
        <w:jc w:val="both"/>
        <w:rPr>
          <w:rFonts w:ascii="Verdana" w:hAnsi="Verdana"/>
          <w:bCs/>
          <w:color w:val="FF0000"/>
          <w:sz w:val="18"/>
          <w:szCs w:val="18"/>
          <w:highlight w:val="yellow"/>
        </w:rPr>
      </w:pPr>
    </w:p>
    <w:p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  <w:r>
        <w:rPr>
          <w:rFonts w:ascii="Verdana" w:hAnsi="Verdana"/>
          <w:sz w:val="18"/>
          <w:szCs w:val="18"/>
          <w:lang w:val="ru-RU"/>
        </w:rPr>
        <w:t xml:space="preserve">Чланом 7. Одлуке дефинисан је ефективан рок за израду Нацрта Измена и допуна Плана </w:t>
      </w:r>
      <w:r>
        <w:rPr>
          <w:rFonts w:ascii="Verdana" w:hAnsi="Verdana"/>
          <w:sz w:val="18"/>
          <w:szCs w:val="18"/>
          <w:lang w:val="sr-Cyrl-CS"/>
        </w:rPr>
        <w:t>који износи</w:t>
      </w:r>
      <w:r>
        <w:rPr>
          <w:rFonts w:ascii="Verdana" w:hAnsi="Verdana"/>
          <w:sz w:val="18"/>
          <w:szCs w:val="18"/>
          <w:lang w:val="ru-RU"/>
        </w:rPr>
        <w:t xml:space="preserve"> </w:t>
      </w:r>
      <w:r>
        <w:rPr>
          <w:rFonts w:ascii="Verdana" w:hAnsi="Verdana"/>
          <w:sz w:val="18"/>
          <w:szCs w:val="18"/>
          <w:lang w:val="en-US"/>
        </w:rPr>
        <w:t>5</w:t>
      </w:r>
      <w:r>
        <w:rPr>
          <w:rFonts w:ascii="Verdana" w:hAnsi="Verdana" w:cs="Verdana"/>
          <w:sz w:val="18"/>
          <w:szCs w:val="18"/>
          <w:lang w:val="ru-RU"/>
        </w:rPr>
        <w:t>0</w:t>
      </w:r>
      <w:r>
        <w:rPr>
          <w:rFonts w:ascii="Verdana" w:hAnsi="Verdana" w:cs="Verdana"/>
          <w:sz w:val="18"/>
          <w:szCs w:val="18"/>
          <w:lang w:val="sr-Latn-RS"/>
        </w:rPr>
        <w:t xml:space="preserve"> </w:t>
      </w:r>
      <w:r>
        <w:rPr>
          <w:rFonts w:ascii="Verdana" w:hAnsi="Verdana" w:cs="Verdana"/>
          <w:sz w:val="18"/>
          <w:szCs w:val="18"/>
        </w:rPr>
        <w:t xml:space="preserve">радних </w:t>
      </w:r>
      <w:r>
        <w:rPr>
          <w:rFonts w:ascii="Verdana" w:hAnsi="Verdana" w:cs="Verdana"/>
          <w:sz w:val="18"/>
          <w:szCs w:val="18"/>
          <w:lang w:val="ru-RU"/>
        </w:rPr>
        <w:t>дана</w:t>
      </w:r>
      <w:r>
        <w:rPr>
          <w:rFonts w:ascii="Verdana" w:hAnsi="Verdana"/>
          <w:sz w:val="18"/>
          <w:szCs w:val="18"/>
          <w:lang w:val="sr-Cyrl-CS"/>
        </w:rPr>
        <w:t>,</w:t>
      </w:r>
      <w:r>
        <w:rPr>
          <w:rFonts w:ascii="Verdana" w:hAnsi="Verdana"/>
          <w:sz w:val="18"/>
          <w:szCs w:val="18"/>
          <w:lang w:val="ru-RU"/>
        </w:rPr>
        <w:t xml:space="preserve"> </w:t>
      </w:r>
      <w:r>
        <w:rPr>
          <w:rFonts w:ascii="Verdana" w:hAnsi="Verdana"/>
          <w:sz w:val="18"/>
          <w:szCs w:val="18"/>
        </w:rPr>
        <w:t xml:space="preserve">од дана </w:t>
      </w:r>
      <w:r>
        <w:rPr>
          <w:rFonts w:ascii="Verdana" w:hAnsi="Verdana" w:cs="Verdana"/>
          <w:sz w:val="18"/>
          <w:szCs w:val="18"/>
          <w:lang w:val="ru-RU"/>
        </w:rPr>
        <w:t xml:space="preserve">ступања на снагу ове Одлуке, достављања обрађивачу Измена и допуна Плана одговарајућих </w:t>
      </w:r>
      <w:r>
        <w:rPr>
          <w:rFonts w:ascii="Verdana" w:hAnsi="Verdana" w:cs="Verdana"/>
          <w:sz w:val="18"/>
          <w:szCs w:val="18"/>
        </w:rPr>
        <w:t>г</w:t>
      </w:r>
      <w:r>
        <w:rPr>
          <w:rFonts w:ascii="Verdana" w:hAnsi="Verdana" w:cs="Verdana"/>
          <w:sz w:val="18"/>
          <w:szCs w:val="18"/>
          <w:lang w:val="ru-RU"/>
        </w:rPr>
        <w:t xml:space="preserve">еодетских подлога за обухват Измена и допуна Плана, а по прибављању услова и података ималаца јавних овлашћења за обухват </w:t>
      </w:r>
      <w:r>
        <w:rPr>
          <w:rFonts w:ascii="Verdana" w:hAnsi="Verdana"/>
          <w:bCs/>
          <w:sz w:val="18"/>
          <w:szCs w:val="18"/>
        </w:rPr>
        <w:t>Измена и допуна</w:t>
      </w:r>
      <w:r>
        <w:rPr>
          <w:rFonts w:ascii="Verdana" w:hAnsi="Verdana" w:cs="Verdana"/>
          <w:sz w:val="18"/>
          <w:szCs w:val="18"/>
          <w:lang w:val="ru-RU"/>
        </w:rPr>
        <w:t xml:space="preserve"> Плана</w:t>
      </w:r>
      <w:r>
        <w:rPr>
          <w:rFonts w:ascii="Verdana" w:hAnsi="Verdana"/>
          <w:sz w:val="18"/>
          <w:szCs w:val="18"/>
        </w:rPr>
        <w:t xml:space="preserve">, </w:t>
      </w:r>
      <w:r>
        <w:rPr>
          <w:rFonts w:ascii="Verdana" w:hAnsi="Verdana"/>
          <w:bCs/>
          <w:sz w:val="18"/>
          <w:szCs w:val="18"/>
        </w:rPr>
        <w:t xml:space="preserve">односно услова </w:t>
      </w:r>
      <w:r>
        <w:rPr>
          <w:rFonts w:ascii="Verdana" w:hAnsi="Verdana"/>
          <w:sz w:val="18"/>
          <w:szCs w:val="18"/>
        </w:rPr>
        <w:t>за уређење простора од органа, организација и предузећа који су Законом овлашћени да их утврђују</w:t>
      </w:r>
      <w:r>
        <w:rPr>
          <w:rFonts w:ascii="Verdana" w:hAnsi="Verdana"/>
          <w:sz w:val="18"/>
          <w:szCs w:val="18"/>
          <w:lang w:val="ru-RU"/>
        </w:rPr>
        <w:t>.</w:t>
      </w:r>
      <w:r>
        <w:rPr>
          <w:rFonts w:ascii="Verdana" w:hAnsi="Verdana"/>
          <w:sz w:val="18"/>
          <w:szCs w:val="18"/>
          <w:lang w:val="sr-Cyrl-CS"/>
        </w:rPr>
        <w:t xml:space="preserve"> </w:t>
      </w:r>
      <w:r>
        <w:rPr>
          <w:rFonts w:ascii="Verdana" w:hAnsi="Verdana"/>
          <w:sz w:val="18"/>
          <w:szCs w:val="18"/>
          <w:lang w:val="ru-RU"/>
        </w:rPr>
        <w:t>Е</w:t>
      </w:r>
      <w:r>
        <w:rPr>
          <w:rFonts w:ascii="Verdana" w:hAnsi="Verdana"/>
          <w:sz w:val="18"/>
          <w:szCs w:val="18"/>
          <w:lang w:val="sr-Cyrl-CS"/>
        </w:rPr>
        <w:t>фективни рок односи се на време за израду Измена и допуна Плана</w:t>
      </w:r>
      <w:r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  <w:lang w:val="sr-Cyrl-CS"/>
        </w:rPr>
        <w:t xml:space="preserve"> у које није урачунато време потребно за спровођење процедуре за доношење планског документа. Процедура за доношење Измена и допуна Плана подразумева: доношење Одлуке о изради Измена и допуна Плана, по претходно прибављеном мишљењу органа надлежног за стручну контролу, односно комисије за планове; стручну контролу Измена и допуна Нацрта плана; оглашавање јавног увида Нацрта Измена и допуна плана; јавни увид; сумирање примедби са јавног увида и сачињавање Извештаја; доношење Измена и допуна Плана од стране Скупштине општине Србобар; објављивање у службеним гласилима и ступање на снагу Измена и допуна Плана.</w:t>
      </w:r>
    </w:p>
    <w:p>
      <w:pPr>
        <w:ind w:firstLine="720"/>
        <w:jc w:val="both"/>
        <w:rPr>
          <w:rFonts w:ascii="Verdana" w:hAnsi="Verdana"/>
          <w:bCs/>
          <w:color w:val="FF0000"/>
          <w:sz w:val="18"/>
          <w:szCs w:val="18"/>
          <w:highlight w:val="yellow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>Чланом 8.</w:t>
      </w:r>
      <w:r>
        <w:rPr>
          <w:rFonts w:ascii="Verdana" w:hAnsi="Verdana"/>
          <w:sz w:val="18"/>
          <w:szCs w:val="18"/>
          <w:lang w:val="sr-Cyrl-CS"/>
        </w:rPr>
        <w:t xml:space="preserve"> </w:t>
      </w:r>
      <w:r>
        <w:rPr>
          <w:rFonts w:ascii="Verdana" w:hAnsi="Verdana"/>
          <w:sz w:val="18"/>
          <w:szCs w:val="18"/>
          <w:lang w:val="ru-RU"/>
        </w:rPr>
        <w:t xml:space="preserve">Одлуке утврђен је носилац израде Измена и допуна Плана - </w:t>
      </w:r>
      <w:r>
        <w:rPr>
          <w:rFonts w:ascii="Verdana" w:hAnsi="Verdana"/>
          <w:sz w:val="18"/>
          <w:szCs w:val="18"/>
        </w:rPr>
        <w:t>Општина Србобран</w:t>
      </w:r>
      <w:r>
        <w:rPr>
          <w:rFonts w:ascii="Verdana" w:hAnsi="Verdana"/>
          <w:sz w:val="18"/>
          <w:szCs w:val="18"/>
          <w:lang w:val="ru-RU"/>
        </w:rPr>
        <w:t xml:space="preserve">, начин финансирања израде Измена и допуна </w:t>
      </w:r>
      <w:r>
        <w:rPr>
          <w:rFonts w:ascii="Verdana" w:hAnsi="Verdana"/>
          <w:sz w:val="18"/>
          <w:szCs w:val="18"/>
          <w:lang w:val="sr-Cyrl-CS"/>
        </w:rPr>
        <w:t xml:space="preserve">Плана, као и обрађивач израде </w:t>
      </w:r>
      <w:r>
        <w:rPr>
          <w:rFonts w:ascii="Verdana" w:hAnsi="Verdana"/>
          <w:sz w:val="18"/>
          <w:szCs w:val="18"/>
          <w:lang w:val="ru-RU"/>
        </w:rPr>
        <w:t xml:space="preserve">Измена и допуна Плана - </w:t>
      </w:r>
      <w:r>
        <w:rPr>
          <w:rFonts w:ascii="Verdana" w:hAnsi="Verdana"/>
          <w:sz w:val="18"/>
          <w:szCs w:val="18"/>
        </w:rPr>
        <w:t>Јавно предузеће за просторно и урбанистичко планирање и пројектовање „Завод за урбанизам Војводине“ Нови Сад, Железничка број 6/III</w:t>
      </w:r>
      <w:r>
        <w:rPr>
          <w:rFonts w:ascii="Verdana" w:hAnsi="Verdana"/>
          <w:sz w:val="18"/>
          <w:szCs w:val="18"/>
          <w:lang w:val="sr-Cyrl-CS"/>
        </w:rPr>
        <w:t xml:space="preserve">. </w:t>
      </w:r>
      <w:r>
        <w:rPr>
          <w:rFonts w:ascii="Verdana" w:hAnsi="Verdana"/>
          <w:sz w:val="18"/>
          <w:szCs w:val="18"/>
          <w:lang w:val="ru-RU"/>
        </w:rPr>
        <w:t xml:space="preserve">Средства за израду Измена и допуна Плана обезбеђује </w:t>
      </w:r>
      <w:r>
        <w:rPr>
          <w:rFonts w:ascii="Verdana" w:hAnsi="Verdana"/>
          <w:sz w:val="18"/>
          <w:szCs w:val="18"/>
        </w:rPr>
        <w:t>се у Буџету општине Србобран.</w:t>
      </w:r>
    </w:p>
    <w:p>
      <w:pPr>
        <w:jc w:val="both"/>
        <w:rPr>
          <w:rFonts w:ascii="Verdana" w:hAnsi="Verdana"/>
          <w:sz w:val="18"/>
          <w:szCs w:val="18"/>
          <w:lang w:val="sr-Cyrl-CS"/>
        </w:rPr>
      </w:pPr>
    </w:p>
    <w:p>
      <w:pPr>
        <w:pStyle w:val="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  <w:lang w:val="ru-RU"/>
        </w:rPr>
        <w:t xml:space="preserve">Чланом 9. Одлуке утврђена је процедура о изради Измена и допуна Плана, која се врши по сркаћеном поступку, </w:t>
      </w:r>
      <w:r>
        <w:rPr>
          <w:rFonts w:ascii="Verdana" w:hAnsi="Verdana"/>
          <w:sz w:val="18"/>
          <w:szCs w:val="18"/>
        </w:rPr>
        <w:t>с обзиром да се ради о мањим изменама и допунама планског документа, којим се подразумева да се не спроводи поступак раног јавног увида, већ се одмах приступа изради нацрта</w:t>
      </w:r>
      <w:r>
        <w:rPr>
          <w:rFonts w:ascii="Verdana" w:hAnsi="Verdana"/>
          <w:sz w:val="18"/>
          <w:szCs w:val="18"/>
          <w:lang w:val="en-US"/>
        </w:rPr>
        <w:t xml:space="preserve"> </w:t>
      </w:r>
      <w:r>
        <w:rPr>
          <w:rFonts w:ascii="Verdana" w:hAnsi="Verdana"/>
          <w:sz w:val="18"/>
          <w:szCs w:val="18"/>
        </w:rPr>
        <w:t>измена и допуна планског документа, као и да се спроводи поступак јавног увида у трајању од најмање 15 дана.</w:t>
      </w:r>
    </w:p>
    <w:p>
      <w:pPr>
        <w:pStyle w:val="3"/>
        <w:jc w:val="both"/>
        <w:rPr>
          <w:sz w:val="18"/>
          <w:szCs w:val="18"/>
        </w:rPr>
      </w:pPr>
    </w:p>
    <w:p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 w:cs="Arial"/>
          <w:sz w:val="18"/>
          <w:szCs w:val="18"/>
          <w:lang w:val="ru-RU"/>
        </w:rPr>
        <w:t xml:space="preserve">Чланом 10. Одлуке утврђено је упознавање јавности са општим циљевима и сврхом израде Измена и допуна </w:t>
      </w:r>
      <w:r>
        <w:rPr>
          <w:rFonts w:ascii="Verdana" w:hAnsi="Verdana"/>
          <w:sz w:val="18"/>
          <w:szCs w:val="18"/>
          <w:lang w:val="ru-RU"/>
        </w:rPr>
        <w:t>Плана</w:t>
      </w:r>
      <w:r>
        <w:rPr>
          <w:rFonts w:ascii="Verdana" w:hAnsi="Verdana" w:cs="Arial"/>
          <w:sz w:val="18"/>
          <w:szCs w:val="18"/>
          <w:lang w:val="ru-RU"/>
        </w:rPr>
        <w:t>, могућим решењима за развој просторне целине, ефектима планирања, у поступку јавног увида, начин и поступак оглашавања и трајање јавног увида. Нацрт Измена и допуна биће изложен у трајању од 15 дана у општини Србобран.</w:t>
      </w:r>
    </w:p>
    <w:p>
      <w:pPr>
        <w:jc w:val="both"/>
        <w:rPr>
          <w:rFonts w:ascii="Verdana" w:hAnsi="Verdana"/>
          <w:color w:val="FF0000"/>
          <w:sz w:val="18"/>
          <w:lang w:val="sr-Cyrl-CS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lang w:val="ru-RU"/>
        </w:rPr>
        <w:t>Чланом 11.</w:t>
      </w:r>
      <w:r>
        <w:rPr>
          <w:rFonts w:ascii="Verdana" w:hAnsi="Verdana"/>
          <w:sz w:val="18"/>
          <w:lang w:val="sr-Cyrl-CS"/>
        </w:rPr>
        <w:t xml:space="preserve"> Одлуке утврђено је да, у складу са одредбама Закона о стратешкој процени утицаја на животну средину („Службени гласник РС'', бр. 135/04</w:t>
      </w:r>
      <w:r>
        <w:rPr>
          <w:rFonts w:ascii="Verdana" w:hAnsi="Verdana"/>
          <w:sz w:val="18"/>
        </w:rPr>
        <w:t xml:space="preserve"> и 88/10</w:t>
      </w:r>
      <w:r>
        <w:rPr>
          <w:rFonts w:ascii="Verdana" w:hAnsi="Verdana"/>
          <w:sz w:val="18"/>
          <w:lang w:val="sr-Cyrl-CS"/>
        </w:rPr>
        <w:t xml:space="preserve">), саставни део ове Одлуке представља </w:t>
      </w:r>
      <w:r>
        <w:rPr>
          <w:rFonts w:ascii="Verdana" w:hAnsi="Verdana"/>
          <w:sz w:val="18"/>
          <w:szCs w:val="18"/>
        </w:rPr>
        <w:t>Решење о неприступању израде стратешке процене утицаја на животну средину број 350-30/2021-</w:t>
      </w:r>
      <w:r>
        <w:rPr>
          <w:rFonts w:ascii="Verdana" w:hAnsi="Verdana"/>
          <w:sz w:val="18"/>
          <w:szCs w:val="18"/>
          <w:lang w:val="en-GB"/>
        </w:rPr>
        <w:t>IV</w:t>
      </w:r>
      <w:r>
        <w:rPr>
          <w:rFonts w:ascii="Verdana" w:hAnsi="Verdana"/>
          <w:sz w:val="18"/>
          <w:szCs w:val="18"/>
        </w:rPr>
        <w:t xml:space="preserve">-01 од 28.04.2021. године </w:t>
      </w:r>
      <w:r>
        <w:rPr>
          <w:rFonts w:ascii="Verdana" w:hAnsi="Verdana"/>
          <w:sz w:val="18"/>
          <w:szCs w:val="18"/>
          <w:lang w:val="ru-RU"/>
        </w:rPr>
        <w:t>које</w:t>
      </w:r>
      <w:r>
        <w:rPr>
          <w:rFonts w:ascii="Verdana" w:hAnsi="Verdana"/>
          <w:sz w:val="18"/>
          <w:szCs w:val="18"/>
        </w:rPr>
        <w:t xml:space="preserve"> је донело Одељење за урбанизам, стамбено-комуналне послове и заштиту животне средине, Општинскe управе општине Србобран.</w:t>
      </w:r>
    </w:p>
    <w:p>
      <w:pPr>
        <w:tabs>
          <w:tab w:val="left" w:pos="9350"/>
        </w:tabs>
        <w:jc w:val="both"/>
        <w:rPr>
          <w:rFonts w:ascii="Verdana" w:hAnsi="Verdana"/>
          <w:sz w:val="18"/>
          <w:szCs w:val="18"/>
          <w:highlight w:val="cyan"/>
          <w:lang w:val="ru-RU"/>
        </w:rPr>
      </w:pPr>
    </w:p>
    <w:p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>У ч</w:t>
      </w:r>
      <w:r>
        <w:rPr>
          <w:rFonts w:ascii="Verdana" w:hAnsi="Verdana"/>
          <w:sz w:val="18"/>
          <w:szCs w:val="18"/>
        </w:rPr>
        <w:t>лану 1</w:t>
      </w:r>
      <w:r>
        <w:rPr>
          <w:rFonts w:ascii="Verdana" w:hAnsi="Verdana"/>
          <w:sz w:val="18"/>
          <w:szCs w:val="18"/>
          <w:lang w:val="sr-Latn-RS"/>
        </w:rPr>
        <w:t>2</w:t>
      </w:r>
      <w:r>
        <w:rPr>
          <w:rFonts w:ascii="Verdana" w:hAnsi="Verdana"/>
          <w:sz w:val="18"/>
          <w:szCs w:val="18"/>
        </w:rPr>
        <w:t xml:space="preserve">. </w:t>
      </w:r>
      <w:r>
        <w:rPr>
          <w:rFonts w:ascii="Verdana" w:hAnsi="Verdana"/>
          <w:sz w:val="18"/>
          <w:szCs w:val="18"/>
          <w:lang w:val="ru-RU"/>
        </w:rPr>
        <w:t>Одлуке утврђен је број примерака у аналогном и дугиталном облику, у којем је потребно израдити Измене и допуне Плана.</w:t>
      </w:r>
    </w:p>
    <w:p>
      <w:pPr>
        <w:pStyle w:val="2"/>
        <w:tabs>
          <w:tab w:val="left" w:pos="0"/>
          <w:tab w:val="left" w:pos="9350"/>
        </w:tabs>
        <w:rPr>
          <w:rFonts w:ascii="Verdana" w:hAnsi="Verdana"/>
          <w:sz w:val="18"/>
          <w:szCs w:val="18"/>
          <w:lang w:val="ru-RU"/>
        </w:rPr>
      </w:pPr>
    </w:p>
    <w:p>
      <w:pPr>
        <w:pStyle w:val="2"/>
        <w:tabs>
          <w:tab w:val="left" w:pos="0"/>
          <w:tab w:val="left" w:pos="93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>Чланом 1</w:t>
      </w:r>
      <w:r>
        <w:rPr>
          <w:rFonts w:ascii="Verdana" w:hAnsi="Verdana"/>
          <w:sz w:val="18"/>
          <w:szCs w:val="18"/>
          <w:lang w:val="sr-Latn-RS"/>
        </w:rPr>
        <w:t>3</w:t>
      </w:r>
      <w:r>
        <w:rPr>
          <w:rFonts w:ascii="Verdana" w:hAnsi="Verdana"/>
          <w:sz w:val="18"/>
          <w:szCs w:val="18"/>
          <w:lang w:val="ru-RU"/>
        </w:rPr>
        <w:t>.</w:t>
      </w:r>
      <w:r>
        <w:rPr>
          <w:rFonts w:ascii="Verdana" w:hAnsi="Verdana"/>
          <w:sz w:val="18"/>
          <w:szCs w:val="18"/>
        </w:rPr>
        <w:t xml:space="preserve"> Одлуке утврђено је да Одлука ступа на снагу осмог дана од дана објављивања у „Службеном листу општине Србобран“.</w:t>
      </w:r>
    </w:p>
    <w:p>
      <w:pPr>
        <w:pStyle w:val="2"/>
        <w:tabs>
          <w:tab w:val="left" w:pos="0"/>
          <w:tab w:val="left" w:pos="9350"/>
        </w:tabs>
        <w:rPr>
          <w:rFonts w:ascii="Verdana" w:hAnsi="Verdana"/>
          <w:sz w:val="18"/>
          <w:szCs w:val="18"/>
        </w:rPr>
      </w:pPr>
    </w:p>
    <w:p>
      <w:pPr>
        <w:pStyle w:val="2"/>
        <w:tabs>
          <w:tab w:val="left" w:pos="0"/>
          <w:tab w:val="left" w:pos="9350"/>
        </w:tabs>
        <w:rPr>
          <w:rFonts w:ascii="Verdana" w:hAnsi="Verdana"/>
          <w:sz w:val="18"/>
          <w:szCs w:val="18"/>
        </w:rPr>
      </w:pPr>
    </w:p>
    <w:p>
      <w:pPr>
        <w:pStyle w:val="2"/>
        <w:tabs>
          <w:tab w:val="left" w:pos="0"/>
          <w:tab w:val="left" w:pos="9350"/>
        </w:tabs>
        <w:rPr>
          <w:rFonts w:ascii="Verdana" w:hAnsi="Verdana"/>
          <w:sz w:val="18"/>
          <w:szCs w:val="18"/>
        </w:rPr>
      </w:pPr>
    </w:p>
    <w:p>
      <w:pPr>
        <w:pStyle w:val="2"/>
        <w:tabs>
          <w:tab w:val="left" w:pos="0"/>
          <w:tab w:val="left" w:pos="9350"/>
        </w:tabs>
        <w:rPr>
          <w:rFonts w:ascii="Verdana" w:hAnsi="Verdana"/>
          <w:sz w:val="18"/>
          <w:szCs w:val="18"/>
        </w:rPr>
      </w:pPr>
    </w:p>
    <w:p>
      <w:pPr>
        <w:pStyle w:val="2"/>
        <w:tabs>
          <w:tab w:val="left" w:pos="0"/>
          <w:tab w:val="left" w:pos="9350"/>
        </w:tabs>
        <w:rPr>
          <w:rFonts w:ascii="Verdana" w:hAnsi="Verdana"/>
          <w:sz w:val="18"/>
          <w:szCs w:val="18"/>
        </w:rPr>
      </w:pPr>
    </w:p>
    <w:p>
      <w:pPr>
        <w:pStyle w:val="2"/>
        <w:tabs>
          <w:tab w:val="left" w:pos="0"/>
          <w:tab w:val="left" w:pos="9350"/>
        </w:tabs>
        <w:wordWrap w:val="0"/>
        <w:jc w:val="right"/>
        <w:rPr>
          <w:rFonts w:ascii="Verdana" w:hAnsi="Verdana"/>
          <w:b/>
          <w:bCs/>
          <w:sz w:val="18"/>
          <w:szCs w:val="18"/>
          <w:lang w:val="sr-Cyrl-RS"/>
        </w:rPr>
      </w:pPr>
      <w:r>
        <w:rPr>
          <w:rFonts w:ascii="Verdana" w:hAnsi="Verdana"/>
          <w:sz w:val="18"/>
          <w:szCs w:val="18"/>
          <w:lang w:val="en-US"/>
        </w:rPr>
        <w:t xml:space="preserve">  </w:t>
      </w:r>
      <w:r>
        <w:rPr>
          <w:rFonts w:ascii="Verdana" w:hAnsi="Verdana"/>
          <w:b/>
          <w:bCs/>
          <w:sz w:val="18"/>
          <w:szCs w:val="18"/>
          <w:lang w:val="sr-Cyrl-RS"/>
        </w:rPr>
        <w:t>НАЧЕЛНИК ОПШТИНСКЕ УПРАВЕ</w:t>
      </w:r>
    </w:p>
    <w:p>
      <w:pPr>
        <w:pStyle w:val="2"/>
        <w:tabs>
          <w:tab w:val="left" w:pos="0"/>
          <w:tab w:val="left" w:pos="9350"/>
        </w:tabs>
        <w:wordWrap w:val="0"/>
        <w:jc w:val="center"/>
        <w:rPr>
          <w:rFonts w:ascii="Verdana" w:hAnsi="Verdana"/>
          <w:b/>
          <w:bCs/>
          <w:sz w:val="18"/>
          <w:szCs w:val="18"/>
          <w:lang w:val="sr-Cyrl-RS"/>
        </w:rPr>
      </w:pPr>
      <w:r>
        <w:rPr>
          <w:rFonts w:ascii="Verdana" w:hAnsi="Verdana"/>
          <w:b/>
          <w:bCs/>
          <w:sz w:val="18"/>
          <w:szCs w:val="18"/>
          <w:lang w:val="sr-Cyrl-RS"/>
        </w:rPr>
        <w:t xml:space="preserve">                                                        ОПШТИНЕ СРБОБРАН</w:t>
      </w:r>
    </w:p>
    <w:p>
      <w:pPr>
        <w:pStyle w:val="2"/>
        <w:tabs>
          <w:tab w:val="left" w:pos="0"/>
          <w:tab w:val="left" w:pos="9350"/>
        </w:tabs>
        <w:wordWrap w:val="0"/>
        <w:jc w:val="center"/>
        <w:rPr>
          <w:rFonts w:ascii="Verdana" w:hAnsi="Verdana"/>
          <w:b/>
          <w:bCs/>
          <w:sz w:val="18"/>
          <w:szCs w:val="18"/>
          <w:lang w:val="sr-Cyrl-RS"/>
        </w:rPr>
      </w:pPr>
      <w:r>
        <w:rPr>
          <w:rFonts w:ascii="Verdana" w:hAnsi="Verdana"/>
          <w:b/>
          <w:bCs/>
          <w:sz w:val="18"/>
          <w:szCs w:val="18"/>
          <w:lang w:val="sr-Cyrl-RS"/>
        </w:rPr>
        <w:t xml:space="preserve">                                                         Данијела Вујачић</w:t>
      </w:r>
    </w:p>
    <w:p>
      <w:pPr>
        <w:pStyle w:val="2"/>
        <w:tabs>
          <w:tab w:val="left" w:pos="0"/>
          <w:tab w:val="left" w:pos="9350"/>
        </w:tabs>
        <w:wordWrap w:val="0"/>
        <w:jc w:val="both"/>
        <w:rPr>
          <w:rFonts w:ascii="Verdana" w:hAnsi="Verdana"/>
          <w:b/>
          <w:bCs/>
          <w:sz w:val="18"/>
          <w:szCs w:val="18"/>
          <w:lang w:val="en-US"/>
        </w:rPr>
      </w:pPr>
      <w:r>
        <w:rPr>
          <w:rFonts w:ascii="Verdana" w:hAnsi="Verdana"/>
          <w:b/>
          <w:bCs/>
          <w:sz w:val="18"/>
          <w:szCs w:val="18"/>
          <w:lang w:val="en-US"/>
        </w:rPr>
        <w:br w:type="page"/>
      </w:r>
    </w:p>
    <w:p>
      <w:pPr>
        <w:ind w:left="-720" w:right="71"/>
        <w:jc w:val="both"/>
        <w:rPr>
          <w:rFonts w:hint="default" w:ascii="Verdana" w:hAnsi="Verdana" w:cs="Verdana"/>
          <w:sz w:val="16"/>
          <w:szCs w:val="16"/>
          <w:lang w:val="sr-Cyrl-CS"/>
        </w:rPr>
      </w:pPr>
      <w:r>
        <w:rPr>
          <w:rFonts w:hint="default" w:ascii="Arial" w:hAnsi="Arial" w:cs="Arial"/>
          <w:sz w:val="16"/>
          <w:szCs w:val="16"/>
          <w:lang w:val="sr-Cyrl-CS" w:eastAsia="sr-Cyrl-CS"/>
        </w:rPr>
        <w:t xml:space="preserve">      </w:t>
      </w:r>
    </w:p>
    <w:p>
      <w:pPr>
        <w:ind w:left="-720" w:right="71"/>
        <w:jc w:val="both"/>
        <w:rPr>
          <w:rFonts w:hint="default" w:ascii="Verdana" w:hAnsi="Verdana" w:cs="Verdana"/>
          <w:sz w:val="16"/>
          <w:szCs w:val="16"/>
          <w:lang w:val="ru-RU"/>
        </w:rPr>
      </w:pPr>
    </w:p>
    <w:tbl>
      <w:tblPr>
        <w:tblStyle w:val="7"/>
        <w:tblW w:w="39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outlineLvl w:val="0"/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hint="default" w:ascii="Verdana" w:hAnsi="Verdana" w:cs="Verdana"/>
                <w:b/>
                <w:bCs/>
                <w:lang w:val="sr-Latn-RS"/>
              </w:rPr>
              <w:drawing>
                <wp:inline distT="0" distB="0" distL="114300" distR="114300">
                  <wp:extent cx="604520" cy="895985"/>
                  <wp:effectExtent l="0" t="0" r="5080" b="18415"/>
                  <wp:docPr id="1" name="Picture 1" descr="Pictur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Picture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895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outlineLvl w:val="0"/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РЕПУБЛИКА СРБИЈА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outlineLvl w:val="0"/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АУТОНОМНА ПОКРАЈИНА ВОЈВОДИНА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outlineLvl w:val="0"/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rPr>
                <w:rFonts w:hint="default" w:ascii="Verdana" w:hAnsi="Verdana" w:cs="Verdana"/>
                <w:b/>
                <w:bCs/>
                <w:sz w:val="16"/>
                <w:szCs w:val="16"/>
                <w:lang w:val="sl-SI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О п ш т и н с к а    у п р а в 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rPr>
                <w:rFonts w:hint="default" w:ascii="Verdana" w:hAnsi="Verdana" w:cs="Verdana"/>
                <w:b/>
                <w:bCs/>
                <w:sz w:val="16"/>
                <w:szCs w:val="16"/>
                <w:lang w:val="sr-Latn-CS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Број: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sr-Cyrl-CS"/>
              </w:rPr>
              <w:t xml:space="preserve"> 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sr-Latn-RS"/>
              </w:rPr>
              <w:t>350-30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sr-Cyrl-CS"/>
              </w:rPr>
              <w:t>/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sr-Cyrl-RS"/>
              </w:rPr>
              <w:t>20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hu-HU"/>
              </w:rPr>
              <w:t>2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sr-Cyrl-RS"/>
              </w:rPr>
              <w:t>1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sr-Cyrl-CS"/>
              </w:rPr>
              <w:t>-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sr-Latn-CS"/>
              </w:rPr>
              <w:t>IV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6"/>
                <w:szCs w:val="16"/>
                <w:lang w:val="sr-Latn-RS"/>
              </w:rPr>
              <w:t>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 xml:space="preserve">Дана: 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Latn-RS"/>
              </w:rPr>
              <w:t>28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RS"/>
              </w:rPr>
              <w:t>.04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.20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hu-HU"/>
              </w:rPr>
              <w:t>2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RS"/>
              </w:rPr>
              <w:t>1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. године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 xml:space="preserve">21480 Србобран, Трг 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RS"/>
              </w:rPr>
              <w:t>с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лободе 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outlineLvl w:val="0"/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CS"/>
              </w:rPr>
              <w:t>Тел: 021/730-020; факс: 021/731-079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3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240" w:lineRule="auto"/>
              <w:jc w:val="center"/>
              <w:rPr>
                <w:rFonts w:hint="default" w:ascii="Verdana" w:hAnsi="Verdana" w:cs="Verdana"/>
                <w:b/>
                <w:bCs/>
                <w:sz w:val="16"/>
                <w:szCs w:val="16"/>
                <w:lang w:val="sr-Latn-CS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l-SI"/>
              </w:rPr>
              <w:t>E-mail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r-Cyrl-RS"/>
              </w:rPr>
              <w:t>:</w:t>
            </w:r>
            <w:r>
              <w:rPr>
                <w:rFonts w:hint="default" w:ascii="Verdana" w:hAnsi="Verdana" w:cs="Verdana"/>
                <w:b/>
                <w:bCs/>
                <w:sz w:val="16"/>
                <w:szCs w:val="16"/>
                <w:lang w:val="sl-SI"/>
              </w:rPr>
              <w:t xml:space="preserve"> srbobran@eunet.rs</w:t>
            </w:r>
          </w:p>
        </w:tc>
      </w:tr>
    </w:tbl>
    <w:p>
      <w:pPr>
        <w:ind w:left="-720" w:right="71" w:firstLine="720"/>
        <w:jc w:val="both"/>
        <w:rPr>
          <w:rFonts w:hint="default" w:ascii="Verdana" w:hAnsi="Verdana" w:cs="Verdana"/>
          <w:sz w:val="16"/>
          <w:szCs w:val="16"/>
        </w:rPr>
      </w:pPr>
    </w:p>
    <w:p>
      <w:pPr>
        <w:ind w:right="71"/>
        <w:jc w:val="both"/>
        <w:rPr>
          <w:rFonts w:hint="default" w:ascii="Verdana" w:hAnsi="Verdana" w:cs="Verdana"/>
          <w:sz w:val="16"/>
          <w:szCs w:val="16"/>
          <w:lang w:val="sr-Cyrl-CS"/>
        </w:rPr>
      </w:pPr>
    </w:p>
    <w:p>
      <w:pPr>
        <w:ind w:left="-720" w:right="71" w:firstLine="720"/>
        <w:jc w:val="both"/>
        <w:rPr>
          <w:rFonts w:hint="default" w:ascii="Verdana" w:hAnsi="Verdana" w:cs="Verdana"/>
          <w:color w:val="auto"/>
          <w:sz w:val="16"/>
          <w:szCs w:val="16"/>
        </w:rPr>
      </w:pP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CS"/>
        </w:rPr>
      </w:pP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Н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а основу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 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члана 9. став 3. 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и став 4. 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Закона о стратешкој процени утицаја на животну средину („Сл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ужбени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гласник Р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епублике 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С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рбије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“, број 135/04 и 88/10)</w:t>
      </w:r>
      <w:r>
        <w:rPr>
          <w:rFonts w:hint="default" w:ascii="Verdana" w:hAnsi="Verdana" w:cs="Verdana"/>
          <w:color w:val="auto"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и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члана 11. Одлуке о општинској управи („Службени лист општине Србобран“ бр. 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21/2017 - пречишћен текст и 11/2019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), Вршилац дужности начелнице Општинске управе Србобран, Данијела Вујачић</w:t>
      </w:r>
      <w:r>
        <w:rPr>
          <w:rFonts w:hint="default" w:ascii="Verdana" w:hAnsi="Verdana" w:cs="Verdana"/>
          <w:b w:val="0"/>
          <w:bCs/>
          <w:color w:val="auto"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b w:val="0"/>
          <w:bCs w:val="0"/>
          <w:color w:val="auto"/>
          <w:sz w:val="22"/>
          <w:szCs w:val="22"/>
          <w:lang w:val="sr-Cyrl-CS"/>
        </w:rPr>
        <w:t>доноси следеће</w:t>
      </w:r>
    </w:p>
    <w:p>
      <w:pPr>
        <w:ind w:right="71"/>
        <w:jc w:val="both"/>
        <w:rPr>
          <w:rFonts w:hint="default" w:ascii="Verdana" w:hAnsi="Verdana" w:cs="Verdana"/>
          <w:b/>
          <w:color w:val="auto"/>
          <w:sz w:val="24"/>
          <w:szCs w:val="24"/>
          <w:lang w:val="sr-Cyrl-RS"/>
        </w:rPr>
      </w:pPr>
    </w:p>
    <w:p>
      <w:pPr>
        <w:ind w:left="-450" w:right="71" w:firstLine="720"/>
        <w:jc w:val="center"/>
        <w:rPr>
          <w:rFonts w:hint="default" w:ascii="Verdana" w:hAnsi="Verdana" w:cs="Verdana"/>
          <w:b/>
          <w:color w:val="auto"/>
          <w:sz w:val="24"/>
          <w:szCs w:val="24"/>
          <w:lang w:val="sr-Cyrl-RS"/>
        </w:rPr>
      </w:pPr>
      <w:r>
        <w:rPr>
          <w:rFonts w:hint="default" w:ascii="Verdana" w:hAnsi="Verdana" w:cs="Verdana"/>
          <w:b/>
          <w:color w:val="auto"/>
          <w:sz w:val="24"/>
          <w:szCs w:val="24"/>
          <w:lang w:val="sr-Cyrl-RS"/>
        </w:rPr>
        <w:t>Р Е Ш Е Њ Е</w:t>
      </w:r>
    </w:p>
    <w:p>
      <w:pPr>
        <w:ind w:left="-450" w:right="71" w:firstLine="720"/>
        <w:jc w:val="center"/>
        <w:rPr>
          <w:rFonts w:hint="default" w:ascii="Verdana" w:hAnsi="Verdana" w:cs="Verdana"/>
          <w:b/>
          <w:color w:val="auto"/>
          <w:sz w:val="24"/>
          <w:szCs w:val="24"/>
          <w:lang w:val="sr-Cyrl-RS"/>
        </w:rPr>
      </w:pPr>
    </w:p>
    <w:p>
      <w:pPr>
        <w:ind w:left="-450" w:right="71" w:firstLine="720"/>
        <w:jc w:val="both"/>
        <w:rPr>
          <w:rFonts w:hint="default" w:ascii="Verdana" w:hAnsi="Verdana" w:cs="Verdana"/>
          <w:b w:val="0"/>
          <w:bCs/>
          <w:color w:val="auto"/>
          <w:lang w:val="sr-Cyrl-CS"/>
        </w:rPr>
      </w:pPr>
      <w:r>
        <w:rPr>
          <w:rFonts w:hint="default" w:ascii="Verdana" w:hAnsi="Verdana" w:cs="Verdana"/>
          <w:b w:val="0"/>
          <w:bCs/>
          <w:color w:val="auto"/>
          <w:lang w:val="sr-Cyrl-CS"/>
        </w:rPr>
        <w:t>За израду измен</w:t>
      </w:r>
      <w:r>
        <w:rPr>
          <w:rFonts w:hint="default" w:ascii="Verdana" w:hAnsi="Verdana" w:cs="Verdana"/>
          <w:b w:val="0"/>
          <w:bCs/>
          <w:color w:val="auto"/>
          <w:lang w:val="sr-Cyrl-RS"/>
        </w:rPr>
        <w:t>а</w:t>
      </w:r>
      <w:r>
        <w:rPr>
          <w:rFonts w:hint="default" w:ascii="Verdana" w:hAnsi="Verdana" w:cs="Verdana"/>
          <w:b w:val="0"/>
          <w:bCs/>
          <w:color w:val="auto"/>
          <w:lang w:val="sr-Cyrl-CS"/>
        </w:rPr>
        <w:t xml:space="preserve"> и допун</w:t>
      </w:r>
      <w:r>
        <w:rPr>
          <w:rFonts w:hint="default" w:ascii="Verdana" w:hAnsi="Verdana" w:cs="Verdana"/>
          <w:b w:val="0"/>
          <w:bCs/>
          <w:color w:val="auto"/>
          <w:lang w:val="sr-Cyrl-RS"/>
        </w:rPr>
        <w:t>а</w:t>
      </w:r>
      <w:r>
        <w:rPr>
          <w:rFonts w:hint="default" w:ascii="Verdana" w:hAnsi="Verdana" w:cs="Verdana"/>
          <w:b w:val="0"/>
          <w:bCs/>
          <w:color w:val="auto"/>
          <w:lang w:val="sr-Cyrl-CS"/>
        </w:rPr>
        <w:t xml:space="preserve"> Плана генералне регулације насеља Србобран </w:t>
      </w:r>
      <w:r>
        <w:rPr>
          <w:rFonts w:hint="default" w:ascii="Verdana" w:hAnsi="Verdana" w:cs="Verdana"/>
          <w:b/>
          <w:bCs w:val="0"/>
          <w:color w:val="auto"/>
          <w:lang w:val="sr-Cyrl-CS"/>
        </w:rPr>
        <w:t>није потребна израда стратешке процене утицаја на животну средину</w:t>
      </w:r>
      <w:r>
        <w:rPr>
          <w:rFonts w:hint="default" w:ascii="Verdana" w:hAnsi="Verdana" w:cs="Verdana"/>
          <w:b w:val="0"/>
          <w:bCs/>
          <w:color w:val="auto"/>
          <w:sz w:val="24"/>
          <w:szCs w:val="24"/>
          <w:lang w:val="sr-Cyrl-CS"/>
        </w:rPr>
        <w:t xml:space="preserve"> (у даљем тексту Стратешка процена)</w:t>
      </w:r>
      <w:r>
        <w:rPr>
          <w:rFonts w:hint="default" w:ascii="Verdana" w:hAnsi="Verdana" w:cs="Verdana"/>
          <w:b w:val="0"/>
          <w:bCs/>
          <w:color w:val="auto"/>
          <w:lang w:val="sr-Cyrl-CS"/>
        </w:rPr>
        <w:t>.</w:t>
      </w:r>
    </w:p>
    <w:p>
      <w:pPr>
        <w:ind w:right="71"/>
        <w:jc w:val="both"/>
        <w:rPr>
          <w:rFonts w:hint="default" w:ascii="Verdana" w:hAnsi="Verdana" w:cs="Verdana"/>
          <w:sz w:val="22"/>
          <w:szCs w:val="22"/>
          <w:lang w:val="sr-Cyrl-CS"/>
        </w:rPr>
      </w:pPr>
    </w:p>
    <w:p>
      <w:pPr>
        <w:ind w:left="-450" w:right="71" w:firstLine="720"/>
        <w:jc w:val="center"/>
        <w:rPr>
          <w:rFonts w:hint="default" w:ascii="Verdana" w:hAnsi="Verdana" w:cs="Verdana"/>
          <w:b/>
          <w:lang w:val="sr-Cyrl-CS"/>
        </w:rPr>
      </w:pPr>
      <w:r>
        <w:rPr>
          <w:rFonts w:hint="default" w:ascii="Verdana" w:hAnsi="Verdana" w:cs="Verdana"/>
          <w:b/>
          <w:lang w:val="sr-Cyrl-CS"/>
        </w:rPr>
        <w:t>О б р а з л о ж е њ е</w:t>
      </w:r>
    </w:p>
    <w:p>
      <w:pPr>
        <w:ind w:left="-450" w:right="71" w:firstLine="720"/>
        <w:jc w:val="both"/>
        <w:rPr>
          <w:rFonts w:hint="default" w:ascii="Verdana" w:hAnsi="Verdana" w:cs="Verdana"/>
          <w:sz w:val="22"/>
          <w:szCs w:val="22"/>
          <w:lang w:val="sr-Cyrl-CS"/>
        </w:rPr>
      </w:pP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CS"/>
        </w:rPr>
      </w:pP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Основни циљ израде 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измена и допуна Плана генералне регулације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за насеље Србобран је стварање планског основа за утврђивање стратегије организованог просторног развоја, заштиту, уређење и наменско коришћење простора као и услова за уређење и изградњу насеља у постојећим и новостеченим условима.</w:t>
      </w: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CS"/>
        </w:rPr>
      </w:pP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У поступку израде Плана је покренут поступак за доношење одлуке о потреби израде стратешке процене утицаја Плана на животну средину. У складу са чланом 11. став 1. Закона о стратешкој процени утицаја на животну средину („Сл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ужбени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гласник Р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епублике 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С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рбије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“, бр. 135/2004 и 88/10) је затражено Мишљење о потреби израде стратешке процене утицаја на животну средину предметног Плана, при коме је омогућено и учешће заинтересованих органа и организација.</w:t>
      </w: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RS"/>
        </w:rPr>
      </w:pP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У року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наведено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м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у члану 11, став 3. Закона о стратешкој процени утицаја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, достављено је Мишљење од стране Општинске управе Србобран - 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Одељењ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а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за урбанизам, стамбен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о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– комуналне послове и заштиту животне средине</w:t>
      </w:r>
      <w:r>
        <w:rPr>
          <w:rFonts w:hint="default" w:ascii="Verdana" w:hAnsi="Verdana" w:cs="Verdana"/>
          <w:color w:val="auto"/>
          <w:sz w:val="22"/>
          <w:szCs w:val="22"/>
          <w:lang w:val="sr-Latn-RS"/>
        </w:rPr>
        <w:t xml:space="preserve"> 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број </w:t>
      </w:r>
      <w:r>
        <w:rPr>
          <w:rFonts w:hint="default" w:ascii="Verdana" w:hAnsi="Verdana" w:cs="Verdana"/>
          <w:color w:val="auto"/>
          <w:sz w:val="22"/>
          <w:szCs w:val="22"/>
          <w:lang w:val="sr-Latn-RS"/>
        </w:rPr>
        <w:t>501-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39/2</w:t>
      </w:r>
      <w:r>
        <w:rPr>
          <w:rFonts w:hint="default" w:ascii="Verdana" w:hAnsi="Verdana" w:cs="Verdana"/>
          <w:color w:val="auto"/>
          <w:sz w:val="22"/>
          <w:szCs w:val="22"/>
          <w:lang w:val="sr-Latn-RS"/>
        </w:rPr>
        <w:t>1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-IV-01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којим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 надлежни орган наводи да измене и допуне предметног Плана не односе се на тематику заштите животне средине, еколошке коридоре, биодиверзитет или заштићена природна добра. Поред тога, надлежни орган навео је да је План у ранијим формама садржао мере заштите биодиверзитета насеља, које ће се у потпуности задржати, без икаквих промена.</w:t>
      </w: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CS"/>
        </w:rPr>
      </w:pP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Није било других Мишљења осталих заинтересованих органа и организација. </w:t>
      </w: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RS"/>
        </w:rPr>
      </w:pP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Анализом расположиве документације, потврђује се раније одређено: током израде Плана, треба имати у виду обавезе из Закона о заштити природе, којим је предвиђена обавеза извођача радова/налазача да пронађена геолошка и палеонтолошка документа (фосили, минерали, кристали и др.) која би могла представљати заштићену природну вредност, пријави Министарству у року од осам дана од дана проналаска, и предузме мере заштите од уништења, оштећивања или крађе.</w:t>
      </w: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RS"/>
        </w:rPr>
      </w:pP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>Такође, за све објекте који могу имати утицаја на животну средину, надлежни орган може прописати израду Студије процене утицаја на животну средину у складу са Законом о заштити животне средине (''Службени гласник РС'', бр. 135/04, 36/09 и 72/09), Законом о процени утицаја на животну средину (''Службени гласник РС'', бр. 135/04 и 36/09), Правилником о садржини студије о процени утицаја на животну средину (''Службени гласник РС'', бр. 69/05) и Уредбом о утврђивању Листе пројеката за које је обавезна процена утицаја и Листе пројеката за које се може захтевати процена утицаја на животну средину (''Службени гласник РС'', бр. 114/08).</w:t>
      </w: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CS"/>
        </w:rPr>
      </w:pP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Ценећи речено, на основу члана 9. став 3. Закона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 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о 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стратешкој процени утицаја на животну средину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 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>одлучено</w:t>
      </w:r>
      <w:r>
        <w:rPr>
          <w:rFonts w:hint="default" w:ascii="Verdana" w:hAnsi="Verdana" w:cs="Verdana"/>
          <w:color w:val="auto"/>
          <w:sz w:val="22"/>
          <w:szCs w:val="22"/>
          <w:lang w:val="sr-Cyrl-RS"/>
        </w:rPr>
        <w:t xml:space="preserve"> је</w:t>
      </w:r>
      <w:r>
        <w:rPr>
          <w:rFonts w:hint="default" w:ascii="Verdana" w:hAnsi="Verdana" w:cs="Verdana"/>
          <w:color w:val="auto"/>
          <w:sz w:val="22"/>
          <w:szCs w:val="22"/>
          <w:lang w:val="sr-Cyrl-CS"/>
        </w:rPr>
        <w:t xml:space="preserve"> као у диспозитиву.</w:t>
      </w:r>
    </w:p>
    <w:p>
      <w:pPr>
        <w:ind w:left="-450" w:right="71" w:firstLine="720"/>
        <w:jc w:val="both"/>
        <w:rPr>
          <w:rFonts w:hint="default" w:ascii="Verdana" w:hAnsi="Verdana" w:cs="Verdana"/>
          <w:color w:val="auto"/>
          <w:sz w:val="22"/>
          <w:szCs w:val="22"/>
          <w:lang w:val="sr-Cyrl-CS"/>
        </w:rPr>
      </w:pPr>
    </w:p>
    <w:p>
      <w:pPr>
        <w:jc w:val="left"/>
        <w:rPr>
          <w:rFonts w:hint="default" w:ascii="Verdana" w:hAnsi="Verdana" w:cs="Verdana"/>
          <w:b/>
          <w:bCs/>
          <w:color w:val="auto"/>
          <w:sz w:val="20"/>
          <w:szCs w:val="20"/>
          <w:lang w:val="sr-Cyrl-RS"/>
        </w:rPr>
      </w:pPr>
      <w:r>
        <w:rPr>
          <w:rFonts w:hint="default" w:ascii="Verdana" w:hAnsi="Verdana" w:cs="Verdana"/>
          <w:b w:val="0"/>
          <w:bCs w:val="0"/>
          <w:color w:val="auto"/>
          <w:sz w:val="20"/>
          <w:szCs w:val="20"/>
          <w:lang w:val="sr-Cyrl-CS"/>
        </w:rPr>
        <w:t>Обрад</w:t>
      </w:r>
      <w:r>
        <w:rPr>
          <w:rFonts w:hint="default" w:ascii="Verdana" w:hAnsi="Verdana" w:cs="Verdana"/>
          <w:b w:val="0"/>
          <w:bCs w:val="0"/>
          <w:color w:val="auto"/>
          <w:sz w:val="20"/>
          <w:szCs w:val="20"/>
          <w:lang w:val="sr-Cyrl-RS"/>
        </w:rPr>
        <w:t>ио</w:t>
      </w:r>
      <w:r>
        <w:rPr>
          <w:rFonts w:hint="default" w:ascii="Verdana" w:hAnsi="Verdana" w:cs="Verdana"/>
          <w:b w:val="0"/>
          <w:bCs w:val="0"/>
          <w:color w:val="auto"/>
          <w:sz w:val="20"/>
          <w:szCs w:val="20"/>
          <w:lang w:val="sr-Cyrl-CS"/>
        </w:rPr>
        <w:t xml:space="preserve">: </w:t>
      </w:r>
      <w:r>
        <w:rPr>
          <w:rFonts w:hint="default" w:ascii="Verdana" w:hAnsi="Verdana" w:cs="Verdana"/>
          <w:b w:val="0"/>
          <w:bCs w:val="0"/>
          <w:color w:val="auto"/>
          <w:sz w:val="20"/>
          <w:szCs w:val="20"/>
          <w:lang w:val="sr-Cyrl-RS"/>
        </w:rPr>
        <w:t>Немања Матић</w:t>
      </w:r>
      <w:r>
        <w:rPr>
          <w:rFonts w:hint="default" w:ascii="Verdana" w:hAnsi="Verdana" w:cs="Verdana"/>
          <w:b/>
          <w:bCs/>
          <w:color w:val="auto"/>
          <w:sz w:val="20"/>
          <w:szCs w:val="20"/>
          <w:lang w:val="sr-Cyrl-CS"/>
        </w:rPr>
        <w:t xml:space="preserve">                                      </w:t>
      </w:r>
      <w:r>
        <w:rPr>
          <w:rFonts w:hint="default" w:ascii="Verdana" w:hAnsi="Verdana" w:cs="Verdana"/>
          <w:b/>
          <w:bCs/>
          <w:color w:val="auto"/>
          <w:sz w:val="20"/>
          <w:szCs w:val="20"/>
          <w:lang w:val="sr-Cyrl-RS"/>
        </w:rPr>
        <w:t xml:space="preserve">                   </w:t>
      </w:r>
    </w:p>
    <w:p>
      <w:pPr>
        <w:jc w:val="both"/>
        <w:rPr>
          <w:rFonts w:hint="default" w:ascii="Verdana" w:hAnsi="Verdana" w:cs="Verdana"/>
          <w:b/>
          <w:bCs/>
          <w:color w:val="auto"/>
          <w:sz w:val="20"/>
          <w:szCs w:val="20"/>
          <w:lang w:val="sr-Cyrl-CS"/>
        </w:rPr>
      </w:pPr>
      <w:r>
        <w:rPr>
          <w:rFonts w:hint="default" w:ascii="Verdana" w:hAnsi="Verdana" w:cs="Verdana"/>
          <w:b/>
          <w:bCs/>
          <w:color w:val="auto"/>
          <w:sz w:val="20"/>
          <w:szCs w:val="20"/>
          <w:lang w:val="sr-Cyrl-RS"/>
        </w:rPr>
        <w:t xml:space="preserve">    </w:t>
      </w:r>
    </w:p>
    <w:tbl>
      <w:tblPr>
        <w:tblStyle w:val="6"/>
        <w:tblpPr w:leftFromText="180" w:rightFromText="180" w:vertAnchor="text" w:horzAnchor="page" w:tblpX="4948" w:tblpY="28"/>
        <w:tblOverlap w:val="never"/>
        <w:tblW w:w="55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5" w:type="dxa"/>
            <w:vAlign w:val="top"/>
          </w:tcPr>
          <w:p>
            <w:pPr>
              <w:tabs>
                <w:tab w:val="left" w:pos="5145"/>
              </w:tabs>
              <w:ind w:right="-109"/>
              <w:jc w:val="center"/>
              <w:rPr>
                <w:rFonts w:hint="default" w:ascii="Verdana" w:hAnsi="Verdana" w:cs="Verdana"/>
                <w:b/>
                <w:bCs/>
                <w:color w:val="auto"/>
                <w:sz w:val="20"/>
                <w:szCs w:val="20"/>
                <w:vertAlign w:val="baseline"/>
                <w:lang w:val="sr-Cyrl-RS"/>
              </w:rPr>
            </w:pPr>
            <w:r>
              <w:rPr>
                <w:rFonts w:hint="default" w:ascii="Verdana" w:hAnsi="Verdana" w:cs="Verdana"/>
                <w:b/>
                <w:bCs/>
                <w:color w:val="auto"/>
                <w:sz w:val="20"/>
                <w:szCs w:val="20"/>
                <w:vertAlign w:val="baseline"/>
                <w:lang w:val="sr-Cyrl-RS"/>
              </w:rPr>
              <w:t>НАЧЕЛНИК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5" w:type="dxa"/>
            <w:vAlign w:val="top"/>
          </w:tcPr>
          <w:p>
            <w:pPr>
              <w:ind w:right="-109"/>
              <w:jc w:val="center"/>
              <w:rPr>
                <w:rFonts w:hint="default" w:ascii="Verdana" w:hAnsi="Verdana" w:cs="Verdana"/>
                <w:b/>
                <w:bCs/>
                <w:color w:val="auto"/>
                <w:sz w:val="20"/>
                <w:szCs w:val="20"/>
                <w:vertAlign w:val="baseline"/>
                <w:lang w:val="sr-Cyrl-RS"/>
              </w:rPr>
            </w:pPr>
            <w:r>
              <w:rPr>
                <w:rFonts w:hint="default" w:ascii="Verdana" w:hAnsi="Verdana" w:cs="Verdana"/>
                <w:b/>
                <w:bCs/>
                <w:color w:val="auto"/>
                <w:sz w:val="20"/>
                <w:szCs w:val="20"/>
                <w:vertAlign w:val="baseline"/>
                <w:lang w:val="sr-Cyrl-RS"/>
              </w:rPr>
              <w:t>ОПШТИНСКЕ УПРАВЕ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5" w:type="dxa"/>
            <w:vAlign w:val="top"/>
          </w:tcPr>
          <w:p>
            <w:pPr>
              <w:jc w:val="center"/>
              <w:rPr>
                <w:rFonts w:hint="default" w:ascii="Verdana" w:hAnsi="Verdana" w:cs="Verdana"/>
                <w:b/>
                <w:bCs/>
                <w:color w:val="auto"/>
                <w:sz w:val="20"/>
                <w:szCs w:val="20"/>
                <w:vertAlign w:val="baseline"/>
                <w:lang w:val="sr-Cyrl-RS"/>
              </w:rPr>
            </w:pPr>
            <w:r>
              <w:rPr>
                <w:rFonts w:hint="default" w:ascii="Verdana" w:hAnsi="Verdana" w:cs="Verdana"/>
                <w:b/>
                <w:bCs/>
                <w:color w:val="auto"/>
                <w:sz w:val="20"/>
                <w:szCs w:val="20"/>
                <w:vertAlign w:val="baseline"/>
                <w:lang w:val="sr-Cyrl-RS"/>
              </w:rPr>
              <w:t>Данијела Вујачић</w:t>
            </w:r>
          </w:p>
        </w:tc>
      </w:tr>
    </w:tbl>
    <w:p>
      <w:pPr>
        <w:tabs>
          <w:tab w:val="left" w:pos="6270"/>
        </w:tabs>
        <w:jc w:val="both"/>
        <w:rPr>
          <w:rFonts w:hint="default" w:ascii="Verdana" w:hAnsi="Verdana" w:cs="Verdana"/>
          <w:b/>
          <w:bCs/>
          <w:color w:val="auto"/>
          <w:sz w:val="20"/>
          <w:szCs w:val="20"/>
          <w:lang w:val="sr-Cyrl-CS"/>
        </w:rPr>
      </w:pPr>
    </w:p>
    <w:p>
      <w:pPr>
        <w:tabs>
          <w:tab w:val="left" w:pos="6270"/>
        </w:tabs>
        <w:jc w:val="both"/>
        <w:rPr>
          <w:rFonts w:hint="default" w:ascii="Verdana" w:hAnsi="Verdana" w:cs="Verdana"/>
          <w:b/>
          <w:bCs/>
          <w:color w:val="auto"/>
          <w:sz w:val="20"/>
          <w:szCs w:val="20"/>
          <w:lang w:val="sr-Cyrl-RS"/>
        </w:rPr>
      </w:pPr>
      <w:r>
        <w:rPr>
          <w:rFonts w:hint="default" w:ascii="Verdana" w:hAnsi="Verdana" w:cs="Verdana"/>
          <w:b/>
          <w:bCs/>
          <w:color w:val="auto"/>
          <w:sz w:val="20"/>
          <w:szCs w:val="20"/>
          <w:lang w:val="sr-Cyrl-CS"/>
        </w:rPr>
        <w:tab/>
      </w:r>
      <w:r>
        <w:rPr>
          <w:rFonts w:hint="default" w:ascii="Verdana" w:hAnsi="Verdana" w:cs="Verdana"/>
          <w:b/>
          <w:bCs/>
          <w:color w:val="auto"/>
          <w:sz w:val="20"/>
          <w:szCs w:val="20"/>
          <w:lang w:val="sr-Cyrl-RS"/>
        </w:rPr>
        <w:t xml:space="preserve">    </w:t>
      </w:r>
    </w:p>
    <w:p>
      <w:pPr>
        <w:ind w:right="71"/>
        <w:rPr>
          <w:rFonts w:hint="default" w:ascii="Verdana" w:hAnsi="Verdana" w:cs="Verdana"/>
          <w:color w:val="auto"/>
          <w:sz w:val="20"/>
          <w:szCs w:val="20"/>
          <w:lang w:val="sr-Cyrl-CS"/>
        </w:rPr>
      </w:pPr>
      <w:r>
        <w:rPr>
          <w:rFonts w:hint="default" w:ascii="Verdana" w:hAnsi="Verdana" w:cs="Verdana"/>
          <w:color w:val="auto"/>
          <w:sz w:val="20"/>
          <w:szCs w:val="20"/>
          <w:lang w:val="sr-Latn-RS"/>
        </w:rPr>
        <w:tab/>
      </w:r>
      <w:r>
        <w:rPr>
          <w:rFonts w:hint="default" w:ascii="Verdana" w:hAnsi="Verdana" w:cs="Verdana"/>
          <w:color w:val="auto"/>
          <w:sz w:val="20"/>
          <w:szCs w:val="20"/>
          <w:lang w:val="sr-Latn-RS"/>
        </w:rPr>
        <w:tab/>
      </w:r>
    </w:p>
    <w:p>
      <w:pPr>
        <w:ind w:right="71"/>
        <w:jc w:val="both"/>
        <w:rPr>
          <w:rFonts w:hint="default" w:ascii="Verdana" w:hAnsi="Verdana" w:cs="Verdana"/>
          <w:color w:val="auto"/>
          <w:sz w:val="20"/>
          <w:szCs w:val="20"/>
          <w:lang w:val="sr-Cyrl-CS"/>
        </w:rPr>
      </w:pPr>
    </w:p>
    <w:p>
      <w:pPr>
        <w:ind w:right="71"/>
        <w:jc w:val="both"/>
        <w:rPr>
          <w:rFonts w:hint="default" w:ascii="Verdana" w:hAnsi="Verdana" w:cs="Verdana"/>
          <w:b/>
          <w:color w:val="auto"/>
          <w:sz w:val="20"/>
          <w:szCs w:val="20"/>
          <w:lang w:val="sr-Cyrl-CS"/>
        </w:rPr>
      </w:pPr>
    </w:p>
    <w:p>
      <w:pPr>
        <w:ind w:left="-450" w:right="71"/>
        <w:jc w:val="both"/>
        <w:rPr>
          <w:rFonts w:hint="default" w:ascii="Verdana" w:hAnsi="Verdana" w:cs="Verdana"/>
          <w:color w:val="auto"/>
          <w:sz w:val="20"/>
          <w:szCs w:val="20"/>
          <w:lang w:val="sr-Cyrl-CS"/>
        </w:rPr>
      </w:pPr>
      <w:r>
        <w:rPr>
          <w:rFonts w:hint="default" w:ascii="Verdana" w:hAnsi="Verdana" w:cs="Verdana"/>
          <w:b/>
          <w:color w:val="auto"/>
          <w:sz w:val="20"/>
          <w:szCs w:val="20"/>
          <w:lang w:val="sr-Cyrl-CS"/>
        </w:rPr>
        <w:t>Доставити</w:t>
      </w:r>
      <w:r>
        <w:rPr>
          <w:rFonts w:hint="default" w:ascii="Verdana" w:hAnsi="Verdana" w:cs="Verdana"/>
          <w:color w:val="auto"/>
          <w:sz w:val="20"/>
          <w:szCs w:val="20"/>
          <w:lang w:val="sr-Cyrl-CS"/>
        </w:rPr>
        <w:t>:</w:t>
      </w:r>
    </w:p>
    <w:p>
      <w:pPr>
        <w:numPr>
          <w:ilvl w:val="0"/>
          <w:numId w:val="1"/>
        </w:numPr>
        <w:ind w:right="1061"/>
        <w:jc w:val="both"/>
        <w:rPr>
          <w:rFonts w:hint="default" w:ascii="Verdana" w:hAnsi="Verdana" w:cs="Verdana"/>
          <w:color w:val="auto"/>
          <w:sz w:val="20"/>
          <w:szCs w:val="20"/>
          <w:lang w:val="sr-Cyrl-CS"/>
        </w:rPr>
      </w:pPr>
      <w:r>
        <w:rPr>
          <w:rFonts w:hint="default" w:ascii="Verdana" w:hAnsi="Verdana" w:cs="Verdana"/>
          <w:color w:val="auto"/>
          <w:sz w:val="20"/>
          <w:szCs w:val="20"/>
          <w:lang w:val="sr-Cyrl-RS"/>
        </w:rPr>
        <w:t>Подносиоцу пројекта</w:t>
      </w:r>
    </w:p>
    <w:p>
      <w:pPr>
        <w:numPr>
          <w:ilvl w:val="0"/>
          <w:numId w:val="1"/>
        </w:numPr>
        <w:ind w:right="1061"/>
        <w:jc w:val="both"/>
        <w:rPr>
          <w:rFonts w:hint="default" w:ascii="Verdana" w:hAnsi="Verdana" w:cs="Verdana"/>
          <w:b w:val="0"/>
          <w:bCs w:val="0"/>
          <w:sz w:val="22"/>
          <w:szCs w:val="22"/>
          <w:lang w:val="sr-Cyrl-RS"/>
        </w:rPr>
      </w:pPr>
      <w:r>
        <w:rPr>
          <w:rFonts w:hint="default" w:ascii="Verdana" w:hAnsi="Verdana" w:cs="Verdana"/>
          <w:color w:val="auto"/>
          <w:sz w:val="20"/>
          <w:szCs w:val="20"/>
          <w:lang w:val="sr-Cyrl-CS"/>
        </w:rPr>
        <w:t>Архив</w:t>
      </w:r>
      <w:r>
        <w:rPr>
          <w:rFonts w:hint="default" w:ascii="Verdana" w:hAnsi="Verdana" w:cs="Verdana"/>
          <w:color w:val="auto"/>
          <w:sz w:val="20"/>
          <w:szCs w:val="20"/>
          <w:lang w:val="sr-Cyrl-RS"/>
        </w:rPr>
        <w:t>и</w:t>
      </w:r>
    </w:p>
    <w:sectPr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moder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decorative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modern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roma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TimesNew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10" w:usb3="00000000" w:csb0="00020003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moder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EE"/>
    <w:family w:val="decorative"/>
    <w:pitch w:val="default"/>
    <w:sig w:usb0="E0002EFF" w:usb1="C000785B" w:usb2="00000009" w:usb3="00000000" w:csb0="400001FF" w:csb1="FFFF0000"/>
  </w:font>
  <w:font w:name="Calibri">
    <w:panose1 w:val="020F0502020204030204"/>
    <w:charset w:val="EE"/>
    <w:family w:val="decorative"/>
    <w:pitch w:val="default"/>
    <w:sig w:usb0="E4002EFF" w:usb1="C000247B" w:usb2="00000009" w:usb3="00000000" w:csb0="200001FF" w:csb1="00000000"/>
  </w:font>
  <w:font w:name="Cambria">
    <w:panose1 w:val="02040503050406030204"/>
    <w:charset w:val="EE"/>
    <w:family w:val="modern"/>
    <w:pitch w:val="default"/>
    <w:sig w:usb0="E00006FF" w:usb1="420024FF" w:usb2="02000000" w:usb3="00000000" w:csb0="2000019F" w:csb1="00000000"/>
  </w:font>
  <w:font w:name="Arial">
    <w:panose1 w:val="020B0604020202020204"/>
    <w:charset w:val="EE"/>
    <w:family w:val="roman"/>
    <w:pitch w:val="default"/>
    <w:sig w:usb0="E0002EFF" w:usb1="C000785B" w:usb2="00000009" w:usb3="00000000" w:csb0="400001FF" w:csb1="FFFF0000"/>
  </w:font>
  <w:font w:name="Calibri">
    <w:panose1 w:val="020F0502020204030204"/>
    <w:charset w:val="EE"/>
    <w:family w:val="roman"/>
    <w:pitch w:val="default"/>
    <w:sig w:usb0="E4002EFF" w:usb1="C000247B" w:usb2="00000009" w:usb3="00000000" w:csb0="200001FF" w:csb1="00000000"/>
  </w:font>
  <w:font w:name="Cambria">
    <w:panose1 w:val="02040503050406030204"/>
    <w:charset w:val="EE"/>
    <w:family w:val="swiss"/>
    <w:pitch w:val="default"/>
    <w:sig w:usb0="E00006FF" w:usb1="420024FF" w:usb2="02000000" w:usb3="00000000" w:csb0="2000019F" w:csb1="00000000"/>
  </w:font>
  <w:font w:name="Arial">
    <w:panose1 w:val="020B0604020202020204"/>
    <w:charset w:val="EE"/>
    <w:family w:val="modern"/>
    <w:pitch w:val="default"/>
    <w:sig w:usb0="E0002EFF" w:usb1="C000785B" w:usb2="00000009" w:usb3="00000000" w:csb0="400001FF" w:csb1="FFFF0000"/>
  </w:font>
  <w:font w:name="Calibri">
    <w:panose1 w:val="020F0502020204030204"/>
    <w:charset w:val="EE"/>
    <w:family w:val="modern"/>
    <w:pitch w:val="default"/>
    <w:sig w:usb0="E4002EFF" w:usb1="C000247B" w:usb2="00000009" w:usb3="00000000" w:csb0="200001FF" w:csb1="00000000"/>
  </w:font>
  <w:font w:name="Cambria">
    <w:panose1 w:val="02040503050406030204"/>
    <w:charset w:val="EE"/>
    <w:family w:val="decorative"/>
    <w:pitch w:val="default"/>
    <w:sig w:usb0="E00006FF" w:usb1="420024FF" w:usb2="02000000" w:usb3="00000000" w:csb0="2000019F" w:csb1="00000000"/>
  </w:font>
  <w:font w:name="SimHei">
    <w:altName w:val="SimSun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alibri">
    <w:panose1 w:val="020F0502020204030204"/>
    <w:charset w:val="86"/>
    <w:family w:val="decorative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roman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TimesNewRoman">
    <w:altName w:val="Times New Roman"/>
    <w:panose1 w:val="00000000000000000000"/>
    <w:charset w:val="00"/>
    <w:family w:val="swiss"/>
    <w:pitch w:val="default"/>
    <w:sig w:usb0="00000000" w:usb1="00000000" w:usb2="00000000" w:usb3="00000000" w:csb0="00000003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modern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  <w:font w:name="TimesNewRoman">
    <w:altName w:val="Times New Roman"/>
    <w:panose1 w:val="00000000000000000000"/>
    <w:charset w:val="00"/>
    <w:family w:val="decorative"/>
    <w:pitch w:val="default"/>
    <w:sig w:usb0="00000000" w:usb1="00000000" w:usb2="00000000" w:usb3="00000000" w:csb0="00000003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decorative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TimesNewRoman">
    <w:altName w:val="Times New Roman"/>
    <w:panose1 w:val="00000000000000000000"/>
    <w:charset w:val="00"/>
    <w:family w:val="modern"/>
    <w:pitch w:val="default"/>
    <w:sig w:usb0="00000000" w:usb1="00000000" w:usb2="00000000" w:usb3="00000000" w:csb0="00000003" w:csb1="00000000"/>
  </w:font>
  <w:font w:name="DFKai-SB">
    <w:altName w:val="MingLiU-ExtB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Arial Narrow">
    <w:altName w:val="Arial"/>
    <w:panose1 w:val="020B0606020202030204"/>
    <w:charset w:val="00"/>
    <w:family w:val="auto"/>
    <w:pitch w:val="default"/>
    <w:sig w:usb0="00000000" w:usb1="00000000" w:usb2="00000000" w:usb3="00000000" w:csb0="2000009F" w:csb1="DFD7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Miriam Fixed">
    <w:altName w:val="Yu Gothic UI"/>
    <w:panose1 w:val="020B0509050101010101"/>
    <w:charset w:val="00"/>
    <w:family w:val="auto"/>
    <w:pitch w:val="default"/>
    <w:sig w:usb0="00000000" w:usb1="00000000" w:usb2="00000000" w:usb3="00000000" w:csb0="00000021" w:csb1="002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CC"/>
    <w:family w:val="decorative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decorative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decorative"/>
    <w:pitch w:val="default"/>
    <w:sig w:usb0="E0002EFF" w:usb1="C000785B" w:usb2="00000009" w:usb3="00000000" w:csb0="400001FF" w:csb1="FFFF0000"/>
  </w:font>
  <w:font w:name="Verdana">
    <w:panose1 w:val="020B0604030504040204"/>
    <w:charset w:val="CC"/>
    <w:family w:val="decorative"/>
    <w:pitch w:val="default"/>
    <w:sig w:usb0="A00006FF" w:usb1="4000205B" w:usb2="00000010" w:usb3="00000000" w:csb0="2000019F" w:csb1="00000000"/>
  </w:font>
  <w:font w:name="TimesNewRomanPSMT">
    <w:altName w:val="Times New Roman"/>
    <w:panose1 w:val="00000000000000000000"/>
    <w:charset w:val="00"/>
    <w:family w:val="modern"/>
    <w:pitch w:val="default"/>
    <w:sig w:usb0="00000000" w:usb1="00000000" w:usb2="00000010" w:usb3="00000000" w:csb0="00020003" w:csb1="00000000"/>
  </w:font>
  <w:font w:name="Cambria">
    <w:panose1 w:val="02040503050406030204"/>
    <w:charset w:val="CC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CC"/>
    <w:family w:val="roman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roman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roman"/>
    <w:pitch w:val="default"/>
    <w:sig w:usb0="E0002EFF" w:usb1="C000785B" w:usb2="00000009" w:usb3="00000000" w:csb0="400001FF" w:csb1="FFFF0000"/>
  </w:font>
  <w:font w:name="Verdana">
    <w:panose1 w:val="020B0604030504040204"/>
    <w:charset w:val="CC"/>
    <w:family w:val="roman"/>
    <w:pitch w:val="default"/>
    <w:sig w:usb0="A00006FF" w:usb1="4000205B" w:usb2="00000010" w:usb3="00000000" w:csb0="2000019F" w:csb1="0000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10" w:usb3="00000000" w:csb0="00020003" w:csb1="00000000"/>
  </w:font>
  <w:font w:name="Cambria">
    <w:panose1 w:val="02040503050406030204"/>
    <w:charset w:val="CC"/>
    <w:family w:val="swiss"/>
    <w:pitch w:val="default"/>
    <w:sig w:usb0="E00006FF" w:usb1="420024FF" w:usb2="02000000" w:usb3="00000000" w:csb0="2000019F" w:csb1="00000000"/>
  </w:font>
  <w:font w:name="Arial Narrow">
    <w:altName w:val="Arial"/>
    <w:panose1 w:val="020B0606020202030204"/>
    <w:charset w:val="00"/>
    <w:family w:val="decorative"/>
    <w:pitch w:val="default"/>
    <w:sig w:usb0="00000000" w:usb1="00000000" w:usb2="00000000" w:usb3="00000000" w:csb0="2000009F" w:csb1="DFD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modern"/>
    <w:pitch w:val="default"/>
    <w:sig w:usb0="00000000" w:usb1="00000000" w:usb2="00000000" w:usb3="00000000" w:csb0="2000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Arial Narrow">
    <w:altName w:val="Arial"/>
    <w:panose1 w:val="020B0606020202030204"/>
    <w:charset w:val="00"/>
    <w:family w:val="roman"/>
    <w:pitch w:val="default"/>
    <w:sig w:usb0="00000000" w:usb1="00000000" w:usb2="00000000" w:usb3="00000000" w:csb0="2000009F" w:csb1="DFD7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Narrow">
    <w:altName w:val="Arial"/>
    <w:panose1 w:val="020B0506020202030204"/>
    <w:charset w:val="00"/>
    <w:family w:val="auto"/>
    <w:pitch w:val="default"/>
    <w:sig w:usb0="00000000" w:usb1="00000000" w:usb2="00000000" w:usb3="00000000" w:csb0="2000009F" w:csb1="DFD70000"/>
  </w:font>
  <w:font w:name="ArialMT">
    <w:altName w:val="Segoe Print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CC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EE"/>
    <w:family w:val="decorative"/>
    <w:pitch w:val="default"/>
    <w:sig w:usb0="A00006FF" w:usb1="4000205B" w:usb2="00000010" w:usb3="00000000" w:csb0="2000019F" w:csb1="00000000"/>
  </w:font>
  <w:font w:name="Courier New">
    <w:panose1 w:val="02070309020205020404"/>
    <w:charset w:val="EE"/>
    <w:family w:val="swiss"/>
    <w:pitch w:val="default"/>
    <w:sig w:usb0="E0002EFF" w:usb1="C0007843" w:usb2="00000009" w:usb3="00000000" w:csb0="400001FF" w:csb1="FFFF0000"/>
  </w:font>
  <w:font w:name="Tahoma">
    <w:panose1 w:val="020B0604030504040204"/>
    <w:charset w:val="EE"/>
    <w:family w:val="decorative"/>
    <w:pitch w:val="default"/>
    <w:sig w:usb0="E1002EFF" w:usb1="C000605B" w:usb2="00000029" w:usb3="00000000" w:csb0="200101FF" w:csb1="2028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Bold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ndara Light">
    <w:panose1 w:val="020E0502030303020204"/>
    <w:charset w:val="00"/>
    <w:family w:val="auto"/>
    <w:pitch w:val="default"/>
    <w:sig w:usb0="A00002FF" w:usb1="00000002" w:usb2="00000000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yanmar Text">
    <w:panose1 w:val="020B0502040204020203"/>
    <w:charset w:val="00"/>
    <w:family w:val="auto"/>
    <w:pitch w:val="default"/>
    <w:sig w:usb0="80000003" w:usb1="00000000" w:usb2="00000400" w:usb3="00000000" w:csb0="00000001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Verdana">
    <w:panose1 w:val="020B0604030504040204"/>
    <w:charset w:val="EE"/>
    <w:family w:val="roman"/>
    <w:pitch w:val="default"/>
    <w:sig w:usb0="A00006FF" w:usb1="4000205B" w:usb2="00000010" w:usb3="00000000" w:csb0="2000019F" w:csb1="00000000"/>
  </w:font>
  <w:font w:name="Courier New">
    <w:panose1 w:val="02070309020205020404"/>
    <w:charset w:val="EE"/>
    <w:family w:val="decorative"/>
    <w:pitch w:val="default"/>
    <w:sig w:usb0="E0002EFF" w:usb1="C0007843" w:usb2="00000009" w:usb3="00000000" w:csb0="400001FF" w:csb1="FFFF0000"/>
  </w:font>
  <w:font w:name="Tahoma">
    <w:panose1 w:val="020B0604030504040204"/>
    <w:charset w:val="EE"/>
    <w:family w:val="roman"/>
    <w:pitch w:val="default"/>
    <w:sig w:usb0="E1002EFF" w:usb1="C000605B" w:usb2="00000029" w:usb3="00000000" w:csb0="200101FF" w:csb1="20280000"/>
  </w:font>
  <w:font w:name="Verdana">
    <w:panose1 w:val="020B0604030504040204"/>
    <w:charset w:val="EE"/>
    <w:family w:val="modern"/>
    <w:pitch w:val="default"/>
    <w:sig w:usb0="A00006FF" w:usb1="4000205B" w:usb2="00000010" w:usb3="00000000" w:csb0="2000019F" w:csb1="00000000"/>
  </w:font>
  <w:font w:name="Courier New">
    <w:panose1 w:val="02070309020205020404"/>
    <w:charset w:val="EE"/>
    <w:family w:val="roman"/>
    <w:pitch w:val="default"/>
    <w:sig w:usb0="E0002EFF" w:usb1="C0007843" w:usb2="00000009" w:usb3="00000000" w:csb0="400001FF" w:csb1="FFFF0000"/>
  </w:font>
  <w:font w:name="Tahoma">
    <w:panose1 w:val="020B0604030504040204"/>
    <w:charset w:val="EE"/>
    <w:family w:val="modern"/>
    <w:pitch w:val="default"/>
    <w:sig w:usb0="E1002EFF" w:usb1="C000605B" w:usb2="00000029" w:usb3="00000000" w:csb0="200101FF" w:csb1="20280000"/>
  </w:font>
  <w:font w:name="Verdana">
    <w:panose1 w:val="020B0604030504040204"/>
    <w:charset w:val="EE"/>
    <w:family w:val="swiss"/>
    <w:pitch w:val="default"/>
    <w:sig w:usb0="A00006FF" w:usb1="4000205B" w:usb2="00000010" w:usb3="00000000" w:csb0="2000019F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OpenSymbol">
    <w:altName w:val="Microsoft JhengHei Light"/>
    <w:panose1 w:val="00000000000000000000"/>
    <w:charset w:val="02"/>
    <w:family w:val="auto"/>
    <w:pitch w:val="default"/>
    <w:sig w:usb0="00000000" w:usb1="00000000" w:usb2="00000000" w:usb3="00000000" w:csb0="00040001" w:csb1="00000000"/>
  </w:font>
  <w:font w:name="YU C Miroslavljev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Mangal">
    <w:altName w:val="Segoe Print"/>
    <w:panose1 w:val="00000400000000000000"/>
    <w:charset w:val="01"/>
    <w:family w:val="swiss"/>
    <w:pitch w:val="default"/>
    <w:sig w:usb0="00000000" w:usb1="00000000" w:usb2="00000000" w:usb3="00000000" w:csb0="00000000" w:csb1="00000000"/>
  </w:font>
  <w:font w:name="TimesRom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80"/>
    <w:family w:val="roman"/>
    <w:pitch w:val="default"/>
    <w:sig w:usb0="00000000" w:usb1="00000000" w:usb2="0000003F" w:usb3="00000000" w:csb0="003F01FF" w:csb1="00000000"/>
  </w:font>
  <w:font w:name="Helv Ciril">
    <w:altName w:val="Courier New"/>
    <w:panose1 w:val="00000000000000000000"/>
    <w:charset w:val="00"/>
    <w:family w:val="roman"/>
    <w:pitch w:val="default"/>
    <w:sig w:usb0="00000000" w:usb1="00000000" w:usb2="00000000" w:usb3="00000000" w:csb0="00000009" w:csb1="00000000"/>
  </w:font>
  <w:font w:name="Arial Narrow">
    <w:altName w:val="Arial"/>
    <w:panose1 w:val="020B0506020202030204"/>
    <w:charset w:val="00"/>
    <w:family w:val="roman"/>
    <w:pitch w:val="default"/>
    <w:sig w:usb0="00000000" w:usb1="00000000" w:usb2="00000000" w:usb3="00000000" w:csb0="0000009F" w:csb1="00000000"/>
  </w:font>
  <w:font w:name="MS Mincho">
    <w:altName w:val="Yu Gothic UI"/>
    <w:panose1 w:val="02020609040205080304"/>
    <w:charset w:val="80"/>
    <w:family w:val="decorative"/>
    <w:pitch w:val="default"/>
    <w:sig w:usb0="00000000" w:usb1="00000000" w:usb2="00000010" w:usb3="00000000" w:csb0="0002009F" w:csb1="00000000"/>
  </w:font>
  <w:font w:name="Candara">
    <w:panose1 w:val="020E0502030303020204"/>
    <w:charset w:val="00"/>
    <w:family w:val="roman"/>
    <w:pitch w:val="default"/>
    <w:sig w:usb0="A00002EF" w:usb1="4000A44B" w:usb2="00000000" w:usb3="00000000" w:csb0="2000019F" w:csb1="00000000"/>
  </w:font>
  <w:font w:name="Cir Swiss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L Friz Quadrata">
    <w:altName w:val="Arial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Microsoft YaHei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Franklin Gothic Medium">
    <w:panose1 w:val="020B0603020102020204"/>
    <w:charset w:val="00"/>
    <w:family w:val="roman"/>
    <w:pitch w:val="default"/>
    <w:sig w:usb0="00000287" w:usb1="00000000" w:usb2="00000000" w:usb3="00000000" w:csb0="2000009F" w:csb1="DFD70000"/>
  </w:font>
  <w:font w:name="Georgia">
    <w:panose1 w:val="02040502050405020303"/>
    <w:charset w:val="00"/>
    <w:family w:val="swiss"/>
    <w:pitch w:val="default"/>
    <w:sig w:usb0="00000287" w:usb1="00000000" w:usb2="00000000" w:usb3="00000000" w:csb0="2000009F" w:csb1="00000000"/>
  </w:font>
  <w:font w:name="Bookman Old Style">
    <w:altName w:val="Segoe Print"/>
    <w:panose1 w:val="02050604050505020204"/>
    <w:charset w:val="00"/>
    <w:family w:val="swiss"/>
    <w:pitch w:val="default"/>
    <w:sig w:usb0="00000000" w:usb1="00000000" w:usb2="00000000" w:usb3="00000000" w:csb0="0000009F" w:csb1="00000000"/>
  </w:font>
  <w:font w:name="Yu C Times Roman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MT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 Cirilica">
    <w:altName w:val="Arial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IDFont+F1">
    <w:altName w:val="Malgun Gothic Semilight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CIDFont+F7">
    <w:altName w:val="Segoe Print"/>
    <w:panose1 w:val="00000000000000000000"/>
    <w:charset w:val="CC"/>
    <w:family w:val="auto"/>
    <w:pitch w:val="default"/>
    <w:sig w:usb0="00000000" w:usb1="00000000" w:usb2="00000000" w:usb3="00000000" w:csb0="00040001" w:csb1="00000000"/>
  </w:font>
  <w:font w:name="CIDFont+F3">
    <w:altName w:val="Times New Roman"/>
    <w:panose1 w:val="00000000000000000000"/>
    <w:charset w:val="CC"/>
    <w:family w:val="auto"/>
    <w:pitch w:val="default"/>
    <w:sig w:usb0="00000000" w:usb1="00000000" w:usb2="00000000" w:usb3="00000000" w:csb0="0004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YU C Miroslavljeva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Mangal">
    <w:altName w:val="Segoe Print"/>
    <w:panose1 w:val="00000400000000000000"/>
    <w:charset w:val="01"/>
    <w:family w:val="decorative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modern"/>
    <w:pitch w:val="default"/>
    <w:sig w:usb0="00000000" w:usb1="00000000" w:usb2="0000003F" w:usb3="00000000" w:csb0="003F01FF" w:csb1="00000000"/>
  </w:font>
  <w:font w:name="Helv Ciril">
    <w:altName w:val="Courier New"/>
    <w:panose1 w:val="00000000000000000000"/>
    <w:charset w:val="00"/>
    <w:family w:val="modern"/>
    <w:pitch w:val="default"/>
    <w:sig w:usb0="00000000" w:usb1="00000000" w:usb2="00000000" w:usb3="00000000" w:csb0="00000009" w:csb1="00000000"/>
  </w:font>
  <w:font w:name="Arial Narrow">
    <w:altName w:val="Arial"/>
    <w:panose1 w:val="020B0506020202030204"/>
    <w:charset w:val="00"/>
    <w:family w:val="modern"/>
    <w:pitch w:val="default"/>
    <w:sig w:usb0="00000000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9F" w:csb1="00000000"/>
  </w:font>
  <w:font w:name="Candara">
    <w:panose1 w:val="020E0502030303020204"/>
    <w:charset w:val="00"/>
    <w:family w:val="modern"/>
    <w:pitch w:val="default"/>
    <w:sig w:usb0="A00002EF" w:usb1="4000A44B" w:usb2="00000000" w:usb3="00000000" w:csb0="2000019F" w:csb1="00000000"/>
  </w:font>
  <w:font w:name="YU L Friz Quadrata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icrosoft YaHei">
    <w:panose1 w:val="020B0503020204020204"/>
    <w:charset w:val="86"/>
    <w:family w:val="modern"/>
    <w:pitch w:val="default"/>
    <w:sig w:usb0="80000287" w:usb1="2ACF3C50" w:usb2="00000016" w:usb3="00000000" w:csb0="0004001F" w:csb1="00000000"/>
  </w:font>
  <w:font w:name="Franklin Gothic Medium">
    <w:panose1 w:val="020B0603020102020204"/>
    <w:charset w:val="00"/>
    <w:family w:val="modern"/>
    <w:pitch w:val="default"/>
    <w:sig w:usb0="00000287" w:usb1="00000000" w:usb2="00000000" w:usb3="00000000" w:csb0="2000009F" w:csb1="DFD70000"/>
  </w:font>
  <w:font w:name="Georgia">
    <w:panose1 w:val="02040502050405020303"/>
    <w:charset w:val="00"/>
    <w:family w:val="decorative"/>
    <w:pitch w:val="default"/>
    <w:sig w:usb0="00000287" w:usb1="00000000" w:usb2="00000000" w:usb3="00000000" w:csb0="2000009F" w:csb1="00000000"/>
  </w:font>
  <w:font w:name="Bookman Old Style">
    <w:altName w:val="Segoe Print"/>
    <w:panose1 w:val="02050604050505020204"/>
    <w:charset w:val="00"/>
    <w:family w:val="decorative"/>
    <w:pitch w:val="default"/>
    <w:sig w:usb0="00000000" w:usb1="00000000" w:usb2="00000000" w:usb3="00000000" w:csb0="0000009F" w:csb1="00000000"/>
  </w:font>
  <w:font w:name="ArialMT">
    <w:altName w:val="Segoe Print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Arial Cirilica">
    <w:altName w:val="Arial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egoe MDL2 Assets">
    <w:panose1 w:val="050A0102010101010101"/>
    <w:charset w:val="00"/>
    <w:family w:val="auto"/>
    <w:pitch w:val="default"/>
    <w:sig w:usb0="00000000" w:usb1="10000000" w:usb2="00000000" w:usb3="00000000" w:csb0="00000001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Microsoft Yi Baiti">
    <w:panose1 w:val="03000500000000000000"/>
    <w:charset w:val="00"/>
    <w:family w:val="auto"/>
    <w:pitch w:val="default"/>
    <w:sig w:usb0="80000003" w:usb1="00010402" w:usb2="00080002" w:usb3="00000000" w:csb0="00000001" w:csb1="00000000"/>
  </w:font>
  <w:font w:name="Microsoft PhagsPa">
    <w:panose1 w:val="020B0502040204020203"/>
    <w:charset w:val="00"/>
    <w:family w:val="auto"/>
    <w:pitch w:val="default"/>
    <w:sig w:usb0="00000003" w:usb1="00200000" w:usb2="08000000" w:usb3="00000000" w:csb0="00000001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Microsoft Tai Le">
    <w:panose1 w:val="020B0502040204020203"/>
    <w:charset w:val="00"/>
    <w:family w:val="auto"/>
    <w:pitch w:val="default"/>
    <w:sig w:usb0="00000003" w:usb1="00000000" w:usb2="4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Malgun Gothic Semilight">
    <w:panose1 w:val="020B0502040204020203"/>
    <w:charset w:val="00"/>
    <w:family w:val="auto"/>
    <w:pitch w:val="default"/>
    <w:sig w:usb0="900002AF" w:usb1="01D77CFB" w:usb2="00000012" w:usb3="00000000" w:csb0="203E01BD" w:csb1="D7FF0000"/>
  </w:font>
  <w:font w:name="Calibri">
    <w:panose1 w:val="020F0502020204030204"/>
    <w:charset w:val="CC"/>
    <w:family w:val="modern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modern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modern"/>
    <w:pitch w:val="default"/>
    <w:sig w:usb0="E0002EFF" w:usb1="C000785B" w:usb2="00000009" w:usb3="00000000" w:csb0="400001FF" w:csb1="FFFF0000"/>
  </w:font>
  <w:font w:name="Verdana">
    <w:panose1 w:val="020B0604030504040204"/>
    <w:charset w:val="CC"/>
    <w:family w:val="modern"/>
    <w:pitch w:val="default"/>
    <w:sig w:usb0="A00006FF" w:usb1="4000205B" w:usb2="00000010" w:usb3="00000000" w:csb0="2000019F" w:csb1="00000000"/>
  </w:font>
  <w:font w:name="TimesNewRomanPSMT">
    <w:altName w:val="Times New Roman"/>
    <w:panose1 w:val="00000000000000000000"/>
    <w:charset w:val="00"/>
    <w:family w:val="decorative"/>
    <w:pitch w:val="default"/>
    <w:sig w:usb0="00000000" w:usb1="00000000" w:usb2="00000010" w:usb3="00000000" w:csb0="00020003" w:csb1="00000000"/>
  </w:font>
  <w:font w:name="Cambria">
    <w:panose1 w:val="02040503050406030204"/>
    <w:charset w:val="CC"/>
    <w:family w:val="decorative"/>
    <w:pitch w:val="default"/>
    <w:sig w:usb0="E00006FF" w:usb1="420024FF" w:usb2="02000000" w:usb3="00000000" w:csb0="2000019F" w:csb1="00000000"/>
  </w:font>
  <w:font w:name="YU C Miroslavljeva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angal">
    <w:altName w:val="Segoe Print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Helv Ciril">
    <w:altName w:val="Courier New"/>
    <w:panose1 w:val="00000000000000000000"/>
    <w:charset w:val="00"/>
    <w:family w:val="swiss"/>
    <w:pitch w:val="default"/>
    <w:sig w:usb0="00000000" w:usb1="00000000" w:usb2="00000000" w:usb3="00000000" w:csb0="00000009" w:csb1="00000000"/>
  </w:font>
  <w:font w:name="Arial Narrow">
    <w:altName w:val="Arial"/>
    <w:panose1 w:val="020B0506020202030204"/>
    <w:charset w:val="00"/>
    <w:family w:val="swiss"/>
    <w:pitch w:val="default"/>
    <w:sig w:usb0="00000000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Candara">
    <w:panose1 w:val="020E0502030303020204"/>
    <w:charset w:val="00"/>
    <w:family w:val="swiss"/>
    <w:pitch w:val="default"/>
    <w:sig w:usb0="A00002EF" w:usb1="4000A44B" w:usb2="00000000" w:usb3="00000000" w:csb0="2000019F" w:csb1="00000000"/>
  </w:font>
  <w:font w:name="YU L Friz Quadrata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Franklin Gothic Medium">
    <w:panose1 w:val="020B0603020102020204"/>
    <w:charset w:val="00"/>
    <w:family w:val="swiss"/>
    <w:pitch w:val="default"/>
    <w:sig w:usb0="00000287" w:usb1="00000000" w:usb2="00000000" w:usb3="00000000" w:csb0="2000009F" w:csb1="DFD7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Arial Cirilica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YU C Miroslavljeva">
    <w:altName w:val="Times New Roman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Mangal">
    <w:altName w:val="Segoe Print"/>
    <w:panose1 w:val="00000400000000000000"/>
    <w:charset w:val="01"/>
    <w:family w:val="moder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decorative"/>
    <w:pitch w:val="default"/>
    <w:sig w:usb0="00000000" w:usb1="00000000" w:usb2="0000003F" w:usb3="00000000" w:csb0="003F01FF" w:csb1="00000000"/>
  </w:font>
  <w:font w:name="Helv Ciril">
    <w:altName w:val="Courier New"/>
    <w:panose1 w:val="00000000000000000000"/>
    <w:charset w:val="00"/>
    <w:family w:val="decorative"/>
    <w:pitch w:val="default"/>
    <w:sig w:usb0="00000000" w:usb1="00000000" w:usb2="00000000" w:usb3="00000000" w:csb0="00000009" w:csb1="00000000"/>
  </w:font>
  <w:font w:name="Arial Narrow">
    <w:altName w:val="Arial"/>
    <w:panose1 w:val="020B0506020202030204"/>
    <w:charset w:val="00"/>
    <w:family w:val="decorative"/>
    <w:pitch w:val="default"/>
    <w:sig w:usb0="00000000" w:usb1="00000000" w:usb2="00000000" w:usb3="00000000" w:csb0="0000009F" w:csb1="00000000"/>
  </w:font>
  <w:font w:name="MS Mincho">
    <w:altName w:val="Yu Gothic UI"/>
    <w:panose1 w:val="02020609040205080304"/>
    <w:charset w:val="80"/>
    <w:family w:val="swiss"/>
    <w:pitch w:val="default"/>
    <w:sig w:usb0="00000000" w:usb1="00000000" w:usb2="00000010" w:usb3="00000000" w:csb0="0002009F" w:csb1="00000000"/>
  </w:font>
  <w:font w:name="Candara">
    <w:panose1 w:val="020E0502030303020204"/>
    <w:charset w:val="00"/>
    <w:family w:val="decorative"/>
    <w:pitch w:val="default"/>
    <w:sig w:usb0="A00002EF" w:usb1="4000A44B" w:usb2="00000000" w:usb3="00000000" w:csb0="2000019F" w:csb1="00000000"/>
  </w:font>
  <w:font w:name="YU L Friz Quadrata">
    <w:altName w:val="Arial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Microsoft YaHei">
    <w:panose1 w:val="020B0503020204020204"/>
    <w:charset w:val="86"/>
    <w:family w:val="decorative"/>
    <w:pitch w:val="default"/>
    <w:sig w:usb0="80000287" w:usb1="2ACF3C50" w:usb2="00000016" w:usb3="00000000" w:csb0="0004001F" w:csb1="00000000"/>
  </w:font>
  <w:font w:name="Franklin Gothic Medium">
    <w:panose1 w:val="020B0603020102020204"/>
    <w:charset w:val="00"/>
    <w:family w:val="decorative"/>
    <w:pitch w:val="default"/>
    <w:sig w:usb0="00000287" w:usb1="00000000" w:usb2="00000000" w:usb3="00000000" w:csb0="2000009F" w:csb1="DFD70000"/>
  </w:font>
  <w:font w:name="Georgia">
    <w:panose1 w:val="02040502050405020303"/>
    <w:charset w:val="00"/>
    <w:family w:val="modern"/>
    <w:pitch w:val="default"/>
    <w:sig w:usb0="00000287" w:usb1="00000000" w:usb2="00000000" w:usb3="00000000" w:csb0="2000009F" w:csb1="00000000"/>
  </w:font>
  <w:font w:name="Bookman Old Style">
    <w:altName w:val="Segoe Print"/>
    <w:panose1 w:val="02050604050505020204"/>
    <w:charset w:val="00"/>
    <w:family w:val="modern"/>
    <w:pitch w:val="default"/>
    <w:sig w:usb0="00000000" w:usb1="00000000" w:usb2="00000000" w:usb3="00000000" w:csb0="0000009F" w:csb1="00000000"/>
  </w:font>
  <w:font w:name="ArialMT">
    <w:altName w:val="Segoe Print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Arial Cirilica">
    <w:altName w:val="Arial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599682031">
    <w:nsid w:val="23BE6BEF"/>
    <w:multiLevelType w:val="multilevel"/>
    <w:tmpl w:val="23BE6BEF"/>
    <w:lvl w:ilvl="0" w:tentative="1">
      <w:start w:val="1"/>
      <w:numFmt w:val="decimal"/>
      <w:lvlText w:val="%1."/>
      <w:lvlJc w:val="left"/>
      <w:pPr>
        <w:ind w:left="270" w:hanging="360"/>
      </w:pPr>
    </w:lvl>
    <w:lvl w:ilvl="1" w:tentative="1">
      <w:start w:val="1"/>
      <w:numFmt w:val="lowerLetter"/>
      <w:lvlText w:val="%2."/>
      <w:lvlJc w:val="left"/>
      <w:pPr>
        <w:ind w:left="990" w:hanging="360"/>
      </w:pPr>
    </w:lvl>
    <w:lvl w:ilvl="2" w:tentative="1">
      <w:start w:val="1"/>
      <w:numFmt w:val="lowerRoman"/>
      <w:lvlText w:val="%3."/>
      <w:lvlJc w:val="right"/>
      <w:pPr>
        <w:ind w:left="1710" w:hanging="180"/>
      </w:pPr>
    </w:lvl>
    <w:lvl w:ilvl="3" w:tentative="1">
      <w:start w:val="1"/>
      <w:numFmt w:val="decimal"/>
      <w:lvlText w:val="%4."/>
      <w:lvlJc w:val="left"/>
      <w:pPr>
        <w:ind w:left="2430" w:hanging="360"/>
      </w:pPr>
    </w:lvl>
    <w:lvl w:ilvl="4" w:tentative="1">
      <w:start w:val="1"/>
      <w:numFmt w:val="lowerLetter"/>
      <w:lvlText w:val="%5."/>
      <w:lvlJc w:val="left"/>
      <w:pPr>
        <w:ind w:left="3150" w:hanging="360"/>
      </w:pPr>
    </w:lvl>
    <w:lvl w:ilvl="5" w:tentative="1">
      <w:start w:val="1"/>
      <w:numFmt w:val="lowerRoman"/>
      <w:lvlText w:val="%6."/>
      <w:lvlJc w:val="right"/>
      <w:pPr>
        <w:ind w:left="3870" w:hanging="180"/>
      </w:pPr>
    </w:lvl>
    <w:lvl w:ilvl="6" w:tentative="1">
      <w:start w:val="1"/>
      <w:numFmt w:val="decimal"/>
      <w:lvlText w:val="%7."/>
      <w:lvlJc w:val="left"/>
      <w:pPr>
        <w:ind w:left="4590" w:hanging="360"/>
      </w:pPr>
    </w:lvl>
    <w:lvl w:ilvl="7" w:tentative="1">
      <w:start w:val="1"/>
      <w:numFmt w:val="lowerLetter"/>
      <w:lvlText w:val="%8."/>
      <w:lvlJc w:val="left"/>
      <w:pPr>
        <w:ind w:left="5310" w:hanging="360"/>
      </w:pPr>
    </w:lvl>
    <w:lvl w:ilvl="8" w:tentative="1">
      <w:start w:val="1"/>
      <w:numFmt w:val="lowerRoman"/>
      <w:lvlText w:val="%9."/>
      <w:lvlJc w:val="right"/>
      <w:pPr>
        <w:ind w:left="6030" w:hanging="180"/>
      </w:pPr>
    </w:lvl>
  </w:abstractNum>
  <w:num w:numId="1">
    <w:abstractNumId w:val="5996820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9910BE"/>
    <w:rsid w:val="2E9910B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1"/>
      <w:szCs w:val="22"/>
      <w:lang w:val="sr-Cyrl-R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jc w:val="both"/>
    </w:pPr>
    <w:rPr>
      <w:sz w:val="24"/>
      <w:szCs w:val="24"/>
      <w:lang w:val="sr-Cyrl-CS"/>
    </w:rPr>
  </w:style>
  <w:style w:type="paragraph" w:styleId="3">
    <w:name w:val="annotation text"/>
    <w:basedOn w:val="1"/>
    <w:uiPriority w:val="0"/>
  </w:style>
  <w:style w:type="paragraph" w:styleId="4">
    <w:name w:val="footer"/>
    <w:basedOn w:val="1"/>
    <w:uiPriority w:val="0"/>
    <w:pPr>
      <w:tabs>
        <w:tab w:val="center" w:pos="4680"/>
        <w:tab w:val="right" w:pos="9360"/>
      </w:tabs>
    </w:p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8">
    <w:name w:val="1tekst"/>
    <w:basedOn w:val="1"/>
    <w:qFormat/>
    <w:uiPriority w:val="0"/>
    <w:pPr>
      <w:ind w:left="375" w:right="375" w:firstLine="240"/>
      <w:jc w:val="both"/>
    </w:pPr>
    <w:rPr>
      <w:rFonts w:ascii="Arial" w:hAnsi="Arial" w:cs="Arial"/>
      <w:lang w:val="en-US"/>
    </w:rPr>
  </w:style>
  <w:style w:type="character" w:customStyle="1" w:styleId="9">
    <w:name w:val="Font Style14"/>
    <w:uiPriority w:val="99"/>
    <w:rPr>
      <w:rFonts w:ascii="Times New Roman" w:hAnsi="Times New Roman" w:cs="Times New Roman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2021-05-18T12:13:00Z</dcterms:created>
  <dc:creator>mirka</dc:creator>
  <cp:lastModifiedBy>mirka</cp:lastModifiedBy>
  <cp:lastPrinted>2021-05-18T12:38:16Z</cp:lastPrinted>
  <dcterms:modified xsi:type="dcterms:W3CDTF">2021-05-18T12:50:30Z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1033-10.1.0.5452</vt:lpwstr>
  </property>
</Properties>
</file>